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230" w:rsidR="00D30B75" w:rsidP="00D8186E" w:rsidRDefault="00926C27" w14:paraId="2140C51F" w14:textId="446A5246">
      <w:pPr>
        <w:pStyle w:val="Title"/>
        <w:rPr>
          <w:rFonts w:ascii="Arial" w:hAnsi="Arial" w:cs="Arial"/>
        </w:rPr>
      </w:pPr>
      <w:r w:rsidRPr="00707230">
        <w:rPr>
          <w:rFonts w:ascii="Arial" w:hAnsi="Arial" w:cs="Arial"/>
        </w:rPr>
        <w:t>Programme Specification</w:t>
      </w:r>
    </w:p>
    <w:p w:rsidRPr="00707230" w:rsidR="00926C27" w:rsidP="00D8186E" w:rsidRDefault="00D8186E" w14:paraId="41C79202" w14:textId="11D4DCC4">
      <w:pPr>
        <w:pStyle w:val="Heading1"/>
        <w:rPr>
          <w:rFonts w:ascii="Arial" w:hAnsi="Arial" w:cs="Arial"/>
        </w:rPr>
      </w:pPr>
      <w:r w:rsidRPr="00707230">
        <w:rPr>
          <w:rFonts w:ascii="Arial" w:hAnsi="Arial" w:cs="Arial"/>
        </w:rPr>
        <w:t>1.</w:t>
      </w:r>
      <w:r w:rsidRPr="00707230" w:rsidR="00926C27">
        <w:rPr>
          <w:rFonts w:ascii="Arial" w:hAnsi="Arial" w:cs="Arial"/>
        </w:rPr>
        <w:t xml:space="preserve"> Key Information</w:t>
      </w:r>
    </w:p>
    <w:tbl>
      <w:tblPr>
        <w:tblStyle w:val="TableGrid"/>
        <w:tblW w:w="5000" w:type="pct"/>
        <w:tblCellMar>
          <w:top w:w="57" w:type="dxa"/>
          <w:bottom w:w="57" w:type="dxa"/>
        </w:tblCellMar>
        <w:tblLook w:val="04A0" w:firstRow="1" w:lastRow="0" w:firstColumn="1" w:lastColumn="0" w:noHBand="0" w:noVBand="1"/>
        <w:tblCaption w:val="Key information table"/>
      </w:tblPr>
      <w:tblGrid>
        <w:gridCol w:w="2975"/>
        <w:gridCol w:w="6041"/>
      </w:tblGrid>
      <w:tr w:rsidRPr="00963309" w:rsidR="0088663A" w:rsidTr="3263F996" w14:paraId="5C428634" w14:textId="77777777">
        <w:trPr>
          <w:trHeight w:val="630"/>
        </w:trPr>
        <w:tc>
          <w:tcPr>
            <w:tcW w:w="1650" w:type="pct"/>
            <w:tcMar/>
          </w:tcPr>
          <w:p w:rsidRPr="00707230" w:rsidR="0088663A" w:rsidP="00916807" w:rsidRDefault="0088663A" w14:paraId="21054FA7" w14:textId="1C5BEB82">
            <w:pPr>
              <w:rPr>
                <w:rFonts w:ascii="Arial" w:hAnsi="Arial" w:cs="Arial"/>
                <w:b/>
                <w:bCs/>
                <w:sz w:val="22"/>
                <w:szCs w:val="22"/>
              </w:rPr>
            </w:pPr>
            <w:r w:rsidRPr="00707230">
              <w:rPr>
                <w:rFonts w:ascii="Arial" w:hAnsi="Arial" w:cs="Arial"/>
                <w:b/>
                <w:bCs/>
                <w:sz w:val="22"/>
                <w:szCs w:val="22"/>
              </w:rPr>
              <w:t>Programme Title:</w:t>
            </w:r>
          </w:p>
        </w:tc>
        <w:tc>
          <w:tcPr>
            <w:tcW w:w="3350" w:type="pct"/>
            <w:tcMar/>
          </w:tcPr>
          <w:p w:rsidRPr="00963309" w:rsidR="00922C89" w:rsidP="00922C89" w:rsidRDefault="00C26020" w14:paraId="63CD765C" w14:textId="42D17319">
            <w:pPr>
              <w:rPr>
                <w:rFonts w:ascii="Arial" w:hAnsi="Arial" w:cs="Arial"/>
                <w:sz w:val="22"/>
                <w:szCs w:val="22"/>
              </w:rPr>
            </w:pPr>
            <w:r w:rsidRPr="3263F996" w:rsidR="00C26020">
              <w:rPr>
                <w:rFonts w:ascii="Arial" w:hAnsi="Arial" w:cs="Arial"/>
                <w:sz w:val="22"/>
                <w:szCs w:val="22"/>
              </w:rPr>
              <w:t>BSc (Hons) Occupational Therapy</w:t>
            </w:r>
            <w:r w:rsidRPr="3263F996" w:rsidR="001921C0">
              <w:rPr>
                <w:rFonts w:ascii="Arial" w:hAnsi="Arial" w:cs="Arial"/>
                <w:sz w:val="22"/>
                <w:szCs w:val="22"/>
              </w:rPr>
              <w:t xml:space="preserve"> </w:t>
            </w:r>
            <w:r w:rsidRPr="3263F996" w:rsidR="008954A2">
              <w:rPr>
                <w:rFonts w:ascii="Arial" w:hAnsi="Arial" w:cs="Arial"/>
                <w:sz w:val="22"/>
                <w:szCs w:val="22"/>
              </w:rPr>
              <w:t xml:space="preserve">Integrated </w:t>
            </w:r>
            <w:r w:rsidRPr="3263F996" w:rsidR="00704EE3">
              <w:rPr>
                <w:rFonts w:ascii="Arial" w:hAnsi="Arial" w:cs="Arial"/>
                <w:sz w:val="22"/>
                <w:szCs w:val="22"/>
              </w:rPr>
              <w:t xml:space="preserve">Degree </w:t>
            </w:r>
            <w:r w:rsidRPr="3263F996" w:rsidR="001921C0">
              <w:rPr>
                <w:rFonts w:ascii="Arial" w:hAnsi="Arial" w:cs="Arial"/>
                <w:sz w:val="22"/>
                <w:szCs w:val="22"/>
              </w:rPr>
              <w:t>Apprenticeship</w:t>
            </w:r>
            <w:r w:rsidRPr="3263F996" w:rsidR="50025C89">
              <w:rPr>
                <w:rFonts w:ascii="Arial" w:hAnsi="Arial" w:cs="Arial"/>
                <w:sz w:val="22"/>
                <w:szCs w:val="22"/>
              </w:rPr>
              <w:t xml:space="preserve"> ST0517</w:t>
            </w:r>
          </w:p>
        </w:tc>
      </w:tr>
      <w:tr w:rsidRPr="00963309" w:rsidR="00DA2DF5" w:rsidTr="3263F996" w14:paraId="481D545D" w14:textId="77777777">
        <w:tc>
          <w:tcPr>
            <w:tcW w:w="1650" w:type="pct"/>
            <w:tcMar/>
          </w:tcPr>
          <w:p w:rsidRPr="00707230" w:rsidR="00DA2DF5" w:rsidP="00D8186E" w:rsidRDefault="00DA2DF5" w14:paraId="48B7C013" w14:textId="43136031">
            <w:pPr>
              <w:rPr>
                <w:rFonts w:ascii="Arial" w:hAnsi="Arial" w:cs="Arial"/>
                <w:b/>
                <w:bCs/>
                <w:sz w:val="22"/>
                <w:szCs w:val="22"/>
              </w:rPr>
            </w:pPr>
            <w:r w:rsidRPr="00707230">
              <w:rPr>
                <w:rFonts w:ascii="Arial" w:hAnsi="Arial" w:cs="Arial"/>
                <w:b/>
                <w:bCs/>
                <w:sz w:val="22"/>
                <w:szCs w:val="22"/>
              </w:rPr>
              <w:t>Awarding Institution:</w:t>
            </w:r>
          </w:p>
        </w:tc>
        <w:tc>
          <w:tcPr>
            <w:tcW w:w="3350" w:type="pct"/>
            <w:tcMar/>
          </w:tcPr>
          <w:p w:rsidRPr="00963309" w:rsidR="00922C89" w:rsidP="00922C89" w:rsidRDefault="00331E88" w14:paraId="4C508579" w14:textId="3E46EC2C">
            <w:pPr>
              <w:rPr>
                <w:rFonts w:ascii="Arial" w:hAnsi="Arial" w:cs="Arial"/>
                <w:sz w:val="22"/>
                <w:szCs w:val="22"/>
              </w:rPr>
            </w:pPr>
            <w:r w:rsidRPr="00963309">
              <w:rPr>
                <w:rFonts w:ascii="Arial" w:hAnsi="Arial" w:cs="Arial"/>
                <w:sz w:val="22"/>
                <w:szCs w:val="22"/>
              </w:rPr>
              <w:t xml:space="preserve">Buckinghamshire </w:t>
            </w:r>
            <w:r w:rsidRPr="00963309" w:rsidR="001A4F1A">
              <w:rPr>
                <w:rFonts w:ascii="Arial" w:hAnsi="Arial" w:cs="Arial"/>
                <w:sz w:val="22"/>
                <w:szCs w:val="22"/>
              </w:rPr>
              <w:t>New University</w:t>
            </w:r>
          </w:p>
        </w:tc>
      </w:tr>
      <w:tr w:rsidRPr="00963309" w:rsidR="00DA2DF5" w:rsidTr="3263F996" w14:paraId="4BFEC010" w14:textId="77777777">
        <w:tc>
          <w:tcPr>
            <w:tcW w:w="1650" w:type="pct"/>
            <w:tcMar/>
          </w:tcPr>
          <w:p w:rsidRPr="00707230" w:rsidR="00DA2DF5" w:rsidP="00D8186E" w:rsidRDefault="00DA2DF5" w14:paraId="283A52B9" w14:textId="06BBB166">
            <w:pPr>
              <w:rPr>
                <w:rFonts w:ascii="Arial" w:hAnsi="Arial" w:cs="Arial"/>
                <w:b/>
                <w:bCs/>
                <w:sz w:val="22"/>
                <w:szCs w:val="22"/>
              </w:rPr>
            </w:pPr>
            <w:r w:rsidRPr="00707230">
              <w:rPr>
                <w:rFonts w:ascii="Arial" w:hAnsi="Arial" w:cs="Arial"/>
                <w:b/>
                <w:bCs/>
                <w:sz w:val="22"/>
                <w:szCs w:val="22"/>
              </w:rPr>
              <w:t>Teaching Institution(s):</w:t>
            </w:r>
          </w:p>
        </w:tc>
        <w:tc>
          <w:tcPr>
            <w:tcW w:w="3350" w:type="pct"/>
            <w:tcMar/>
          </w:tcPr>
          <w:p w:rsidRPr="00963309" w:rsidR="00D12FA4" w:rsidP="00922C89" w:rsidRDefault="00A83C8D" w14:paraId="60843C00" w14:textId="0468B087">
            <w:pPr>
              <w:rPr>
                <w:rFonts w:ascii="Arial" w:hAnsi="Arial" w:cs="Arial"/>
                <w:sz w:val="22"/>
                <w:szCs w:val="22"/>
              </w:rPr>
            </w:pPr>
            <w:r w:rsidRPr="00963309">
              <w:rPr>
                <w:rFonts w:ascii="Arial" w:hAnsi="Arial" w:cs="Arial"/>
                <w:sz w:val="22"/>
                <w:szCs w:val="22"/>
              </w:rPr>
              <w:t>Buckinghamshire New University</w:t>
            </w:r>
          </w:p>
        </w:tc>
      </w:tr>
      <w:tr w:rsidRPr="00963309" w:rsidR="007D1357" w:rsidTr="3263F996" w14:paraId="60237119" w14:textId="77777777">
        <w:tc>
          <w:tcPr>
            <w:tcW w:w="1650" w:type="pct"/>
            <w:tcMar/>
          </w:tcPr>
          <w:p w:rsidRPr="00707230" w:rsidR="007D1357" w:rsidP="00D8186E" w:rsidRDefault="007D1357" w14:paraId="27686A99" w14:textId="70576581">
            <w:pPr>
              <w:rPr>
                <w:rFonts w:ascii="Arial" w:hAnsi="Arial" w:cs="Arial"/>
                <w:b/>
                <w:bCs/>
                <w:sz w:val="22"/>
                <w:szCs w:val="22"/>
              </w:rPr>
            </w:pPr>
            <w:r w:rsidRPr="00707230">
              <w:rPr>
                <w:rFonts w:ascii="Arial" w:hAnsi="Arial" w:cs="Arial"/>
                <w:b/>
                <w:bCs/>
                <w:sz w:val="22"/>
                <w:szCs w:val="22"/>
              </w:rPr>
              <w:t>Subject Cluster:</w:t>
            </w:r>
          </w:p>
        </w:tc>
        <w:sdt>
          <w:sdtPr>
            <w:rPr>
              <w:rFonts w:ascii="Arial" w:hAnsi="Arial" w:cs="Arial"/>
              <w:sz w:val="22"/>
              <w:szCs w:val="22"/>
            </w:rPr>
            <w:alias w:val="Academic cluster within which the programme will sit"/>
            <w:tag w:val="Cluster dropdown"/>
            <w:id w:val="-671717201"/>
            <w:placeholder>
              <w:docPart w:val="481DF470391B48A38485A9A8C40292FF"/>
            </w:placeholder>
            <w:dropDownList>
              <w:listItem w:value="Choose an item."/>
              <w:listItem w:displayText="3D Design" w:value="3D Design"/>
              <w:listItem w:displayText="Allied Health &amp; Advanced Practice" w:value="Allied Health &amp; Advanced Practice"/>
              <w:listItem w:displayText="Animation, Games &amp; Visual Effects" w:value="Animation, Games &amp; Visual Effects"/>
              <w:listItem w:displayText="Aviation" w:value="Aviation"/>
              <w:listItem w:displayText="Business" w:value="Business"/>
              <w:listItem w:displayText="Community Health &amp; Primary Care" w:value="Community Health &amp; Primary Care"/>
              <w:listItem w:displayText="Computing" w:value="Computing"/>
              <w:listItem w:displayText="PG Continuing Professional Development" w:value="PG Continuing Professional Development"/>
              <w:listItem w:displayText="Dance &amp; Performing Arts" w:value="Dance &amp; Performing Arts"/>
              <w:listItem w:displayText="Directorate for Student Success" w:value="Directorate for Student Success"/>
              <w:listItem w:displayText="Education" w:value="Education"/>
              <w:listItem w:displayText="Fashion, Textiles &amp; Costume" w:value="Fashion, Textiles &amp; Costume"/>
              <w:listItem w:displayText="Film, TV &amp; Media Production" w:value="Film, TV &amp; Media Production"/>
              <w:listItem w:displayText="Law" w:value="Law"/>
              <w:listItem w:displayText="Midwifery" w:value="Midwifery"/>
              <w:listItem w:displayText="Music" w:value="Music"/>
              <w:listItem w:displayText="Nursing" w:value="Nursing"/>
              <w:listItem w:displayText="Operating Department Practice" w:value="Operating Department Practice"/>
              <w:listItem w:displayText="Policing" w:value="Policing"/>
              <w:listItem w:displayText="Psychology" w:value="Psychology"/>
              <w:listItem w:displayText="Security" w:value="Security"/>
              <w:listItem w:displayText="Social Science" w:value="Social Science"/>
              <w:listItem w:displayText="Social Work" w:value="Social Work"/>
              <w:listItem w:displayText="Sport &amp; Exercise Science" w:value="Sport &amp; Exercise Science"/>
              <w:listItem w:displayText="Tourism" w:value="Tourism"/>
              <w:listItem w:displayText="Visual Arts" w:value="Visual Arts"/>
            </w:dropDownList>
          </w:sdtPr>
          <w:sdtContent>
            <w:tc>
              <w:tcPr>
                <w:tcW w:w="3350" w:type="pct"/>
                <w:tcMar/>
              </w:tcPr>
              <w:p w:rsidRPr="00963309" w:rsidR="007D1357" w:rsidP="00922C89" w:rsidRDefault="00C26020" w14:paraId="6BCE3065" w14:textId="5C9C68DE">
                <w:pPr>
                  <w:rPr>
                    <w:rFonts w:ascii="Arial" w:hAnsi="Arial" w:cs="Arial"/>
                    <w:sz w:val="22"/>
                    <w:szCs w:val="22"/>
                  </w:rPr>
                </w:pPr>
                <w:r w:rsidRPr="00963309">
                  <w:rPr>
                    <w:rFonts w:ascii="Arial" w:hAnsi="Arial" w:cs="Arial"/>
                    <w:sz w:val="22"/>
                    <w:szCs w:val="22"/>
                  </w:rPr>
                  <w:t>Allied Health &amp; Advanced Practice</w:t>
                </w:r>
              </w:p>
            </w:tc>
          </w:sdtContent>
        </w:sdt>
      </w:tr>
      <w:tr w:rsidRPr="00963309" w:rsidR="00DA2DF5" w:rsidTr="3263F996" w14:paraId="28327562" w14:textId="77777777">
        <w:tc>
          <w:tcPr>
            <w:tcW w:w="1650" w:type="pct"/>
            <w:tcMar/>
          </w:tcPr>
          <w:p w:rsidRPr="00707230" w:rsidR="00DA2DF5" w:rsidP="00D8186E" w:rsidRDefault="0006350C" w14:paraId="3F1913B6" w14:textId="21B639FF">
            <w:pPr>
              <w:rPr>
                <w:rFonts w:ascii="Arial" w:hAnsi="Arial" w:cs="Arial"/>
                <w:b/>
                <w:bCs/>
                <w:sz w:val="22"/>
                <w:szCs w:val="22"/>
              </w:rPr>
            </w:pPr>
            <w:r w:rsidRPr="00707230">
              <w:rPr>
                <w:rFonts w:ascii="Arial" w:hAnsi="Arial" w:cs="Arial"/>
                <w:b/>
                <w:bCs/>
                <w:sz w:val="22"/>
                <w:szCs w:val="22"/>
              </w:rPr>
              <w:t>A</w:t>
            </w:r>
            <w:r w:rsidRPr="00707230" w:rsidR="00DA2DF5">
              <w:rPr>
                <w:rFonts w:ascii="Arial" w:hAnsi="Arial" w:cs="Arial"/>
                <w:b/>
                <w:bCs/>
                <w:sz w:val="22"/>
                <w:szCs w:val="22"/>
              </w:rPr>
              <w:t xml:space="preserve">ward </w:t>
            </w:r>
            <w:r w:rsidRPr="00707230">
              <w:rPr>
                <w:rFonts w:ascii="Arial" w:hAnsi="Arial" w:cs="Arial"/>
                <w:b/>
                <w:bCs/>
                <w:sz w:val="22"/>
                <w:szCs w:val="22"/>
              </w:rPr>
              <w:t>T</w:t>
            </w:r>
            <w:r w:rsidRPr="00707230" w:rsidR="00DA2DF5">
              <w:rPr>
                <w:rFonts w:ascii="Arial" w:hAnsi="Arial" w:cs="Arial"/>
                <w:b/>
                <w:bCs/>
                <w:sz w:val="22"/>
                <w:szCs w:val="22"/>
              </w:rPr>
              <w:t>itle</w:t>
            </w:r>
            <w:r w:rsidRPr="00707230">
              <w:rPr>
                <w:rFonts w:ascii="Arial" w:hAnsi="Arial" w:cs="Arial"/>
                <w:b/>
                <w:bCs/>
                <w:sz w:val="22"/>
                <w:szCs w:val="22"/>
              </w:rPr>
              <w:t xml:space="preserve"> (including separate Pathway Award Titles where offered)</w:t>
            </w:r>
            <w:r w:rsidRPr="00707230" w:rsidR="00DA2DF5">
              <w:rPr>
                <w:rFonts w:ascii="Arial" w:hAnsi="Arial" w:cs="Arial"/>
                <w:b/>
                <w:bCs/>
                <w:sz w:val="22"/>
                <w:szCs w:val="22"/>
              </w:rPr>
              <w:t>:</w:t>
            </w:r>
          </w:p>
        </w:tc>
        <w:tc>
          <w:tcPr>
            <w:tcW w:w="3350" w:type="pct"/>
            <w:tcMar/>
          </w:tcPr>
          <w:p w:rsidRPr="00963309" w:rsidR="00DA2DF5" w:rsidP="00922C89" w:rsidRDefault="00C26020" w14:paraId="401607B5" w14:textId="5E947351">
            <w:pPr>
              <w:rPr>
                <w:rFonts w:ascii="Arial" w:hAnsi="Arial" w:cs="Arial"/>
                <w:sz w:val="22"/>
                <w:szCs w:val="22"/>
              </w:rPr>
            </w:pPr>
            <w:r w:rsidRPr="00963309">
              <w:rPr>
                <w:rFonts w:ascii="Arial" w:hAnsi="Arial" w:cs="Arial"/>
                <w:sz w:val="22"/>
                <w:szCs w:val="22"/>
              </w:rPr>
              <w:t>BSc (Hons) Occupational Therapy</w:t>
            </w:r>
          </w:p>
        </w:tc>
      </w:tr>
      <w:tr w:rsidRPr="00963309" w:rsidR="00161729" w:rsidTr="3263F996" w14:paraId="5645BA6E" w14:textId="77777777">
        <w:tc>
          <w:tcPr>
            <w:tcW w:w="1650" w:type="pct"/>
            <w:tcMar/>
          </w:tcPr>
          <w:p w:rsidRPr="00707230" w:rsidR="00161729" w:rsidP="00D8186E" w:rsidRDefault="00161729" w14:paraId="223E0147" w14:textId="10EEE03D">
            <w:pPr>
              <w:rPr>
                <w:rFonts w:ascii="Arial" w:hAnsi="Arial" w:cs="Arial"/>
                <w:b/>
                <w:bCs/>
                <w:sz w:val="22"/>
                <w:szCs w:val="22"/>
              </w:rPr>
            </w:pPr>
            <w:r w:rsidRPr="00707230">
              <w:rPr>
                <w:rFonts w:ascii="Arial" w:hAnsi="Arial" w:cs="Arial"/>
                <w:b/>
                <w:bCs/>
                <w:sz w:val="22"/>
                <w:szCs w:val="22"/>
              </w:rPr>
              <w:t>Pathways</w:t>
            </w:r>
            <w:r w:rsidRPr="00707230" w:rsidR="0042670A">
              <w:rPr>
                <w:rFonts w:ascii="Arial" w:hAnsi="Arial" w:cs="Arial"/>
                <w:b/>
                <w:bCs/>
                <w:sz w:val="22"/>
                <w:szCs w:val="22"/>
              </w:rPr>
              <w:t xml:space="preserve"> (if applicable)</w:t>
            </w:r>
          </w:p>
        </w:tc>
        <w:tc>
          <w:tcPr>
            <w:tcW w:w="3350" w:type="pct"/>
            <w:tcMar/>
          </w:tcPr>
          <w:p w:rsidRPr="00963309" w:rsidR="00161729" w:rsidP="00D8186E" w:rsidRDefault="00C26020" w14:paraId="3FC3D16B" w14:textId="3B496CA1">
            <w:pPr>
              <w:rPr>
                <w:rFonts w:ascii="Arial" w:hAnsi="Arial" w:cs="Arial"/>
                <w:sz w:val="22"/>
                <w:szCs w:val="22"/>
              </w:rPr>
            </w:pPr>
            <w:r w:rsidRPr="00963309">
              <w:rPr>
                <w:rFonts w:ascii="Arial" w:hAnsi="Arial" w:cs="Arial"/>
                <w:sz w:val="22"/>
                <w:szCs w:val="22"/>
              </w:rPr>
              <w:t>N/A</w:t>
            </w:r>
          </w:p>
        </w:tc>
      </w:tr>
      <w:tr w:rsidRPr="00963309" w:rsidR="72253B55" w:rsidTr="3263F996" w14:paraId="6A3CB22E" w14:textId="77777777">
        <w:tc>
          <w:tcPr>
            <w:tcW w:w="1650" w:type="pct"/>
            <w:tcMar/>
          </w:tcPr>
          <w:p w:rsidRPr="00707230" w:rsidR="1BF743DC" w:rsidP="72253B55" w:rsidRDefault="1BF743DC" w14:paraId="1E741F65" w14:textId="0E4661D6">
            <w:pPr>
              <w:rPr>
                <w:rFonts w:ascii="Arial" w:hAnsi="Arial" w:cs="Arial"/>
                <w:b/>
                <w:bCs/>
                <w:sz w:val="22"/>
                <w:szCs w:val="22"/>
              </w:rPr>
            </w:pPr>
            <w:r w:rsidRPr="00707230">
              <w:rPr>
                <w:rFonts w:ascii="Arial" w:hAnsi="Arial" w:cs="Arial"/>
                <w:b/>
                <w:bCs/>
                <w:sz w:val="22"/>
                <w:szCs w:val="22"/>
              </w:rPr>
              <w:t>FHEQ level of final award:</w:t>
            </w:r>
          </w:p>
        </w:tc>
        <w:tc>
          <w:tcPr>
            <w:tcW w:w="3350" w:type="pct"/>
            <w:tcMar/>
          </w:tcPr>
          <w:p w:rsidRPr="00963309" w:rsidR="72253B55" w:rsidP="72253B55" w:rsidRDefault="00C26020" w14:paraId="4A1031A2" w14:textId="0018D594">
            <w:pPr>
              <w:rPr>
                <w:rFonts w:ascii="Arial" w:hAnsi="Arial" w:cs="Arial"/>
                <w:sz w:val="22"/>
                <w:szCs w:val="22"/>
              </w:rPr>
            </w:pPr>
            <w:r w:rsidRPr="00963309">
              <w:rPr>
                <w:rFonts w:ascii="Arial" w:hAnsi="Arial" w:cs="Arial"/>
                <w:sz w:val="22"/>
                <w:szCs w:val="22"/>
              </w:rPr>
              <w:t>6</w:t>
            </w:r>
          </w:p>
        </w:tc>
      </w:tr>
      <w:tr w:rsidRPr="00963309" w:rsidR="00DA2DF5" w:rsidTr="3263F996" w14:paraId="2BDCDFE7" w14:textId="77777777">
        <w:tc>
          <w:tcPr>
            <w:tcW w:w="1650" w:type="pct"/>
            <w:tcMar/>
          </w:tcPr>
          <w:p w:rsidRPr="00707230" w:rsidR="00DA2DF5" w:rsidP="00D8186E" w:rsidRDefault="00DA2DF5" w14:paraId="2A686E53" w14:textId="45B46F9B">
            <w:pPr>
              <w:rPr>
                <w:rFonts w:ascii="Arial" w:hAnsi="Arial" w:cs="Arial"/>
                <w:b/>
                <w:bCs/>
                <w:sz w:val="22"/>
                <w:szCs w:val="22"/>
              </w:rPr>
            </w:pPr>
            <w:r w:rsidRPr="00707230">
              <w:rPr>
                <w:rFonts w:ascii="Arial" w:hAnsi="Arial" w:cs="Arial"/>
                <w:b/>
                <w:bCs/>
                <w:sz w:val="22"/>
                <w:szCs w:val="22"/>
              </w:rPr>
              <w:t>Other award titles</w:t>
            </w:r>
            <w:r w:rsidRPr="00707230" w:rsidR="000A70BD">
              <w:rPr>
                <w:rFonts w:ascii="Arial" w:hAnsi="Arial" w:cs="Arial"/>
                <w:b/>
                <w:bCs/>
                <w:sz w:val="22"/>
                <w:szCs w:val="22"/>
              </w:rPr>
              <w:t xml:space="preserve"> </w:t>
            </w:r>
            <w:r w:rsidRPr="00707230" w:rsidR="0006350C">
              <w:rPr>
                <w:rFonts w:ascii="Arial" w:hAnsi="Arial" w:cs="Arial"/>
                <w:b/>
                <w:bCs/>
                <w:sz w:val="22"/>
                <w:szCs w:val="22"/>
              </w:rPr>
              <w:t xml:space="preserve">available </w:t>
            </w:r>
            <w:r w:rsidRPr="00707230" w:rsidR="000A70BD">
              <w:rPr>
                <w:rFonts w:ascii="Arial" w:hAnsi="Arial" w:cs="Arial"/>
                <w:b/>
                <w:bCs/>
                <w:sz w:val="22"/>
                <w:szCs w:val="22"/>
              </w:rPr>
              <w:t>(exit qualifications)</w:t>
            </w:r>
            <w:r w:rsidRPr="00707230">
              <w:rPr>
                <w:rFonts w:ascii="Arial" w:hAnsi="Arial" w:cs="Arial"/>
                <w:b/>
                <w:bCs/>
                <w:sz w:val="22"/>
                <w:szCs w:val="22"/>
              </w:rPr>
              <w:t>:</w:t>
            </w:r>
          </w:p>
        </w:tc>
        <w:tc>
          <w:tcPr>
            <w:tcW w:w="3350" w:type="pct"/>
            <w:tcMar/>
          </w:tcPr>
          <w:p w:rsidRPr="00963309" w:rsidR="00934D38" w:rsidP="3263F996" w:rsidRDefault="00A83C8D" w14:paraId="30FCD97C" w14:textId="347EB366">
            <w:pPr>
              <w:pStyle w:val="NormalWeb"/>
              <w:numPr>
                <w:ilvl w:val="0"/>
                <w:numId w:val="38"/>
              </w:numPr>
              <w:spacing w:before="0" w:beforeAutospacing="off" w:after="0" w:afterAutospacing="off" w:line="276" w:lineRule="auto"/>
              <w:contextualSpacing/>
              <w:rPr>
                <w:rFonts w:ascii="Arial" w:hAnsi="Arial" w:cs="Arial"/>
                <w:sz w:val="22"/>
                <w:szCs w:val="22"/>
              </w:rPr>
            </w:pPr>
            <w:r w:rsidRPr="3263F996" w:rsidR="00A83C8D">
              <w:rPr>
                <w:rFonts w:ascii="Arial" w:hAnsi="Arial" w:cs="Arial"/>
                <w:sz w:val="22"/>
                <w:szCs w:val="22"/>
              </w:rPr>
              <w:t xml:space="preserve">Certificate of Higher Education in Health Care Studies </w:t>
            </w:r>
            <w:r w:rsidRPr="3263F996" w:rsidR="00A83C8D">
              <w:rPr>
                <w:rFonts w:ascii="Arial" w:hAnsi="Arial" w:cs="Arial"/>
                <w:sz w:val="22"/>
                <w:szCs w:val="22"/>
              </w:rPr>
              <w:t>(</w:t>
            </w:r>
            <w:r w:rsidRPr="3263F996" w:rsidR="00A83C8D">
              <w:rPr>
                <w:rFonts w:ascii="Arial" w:hAnsi="Arial" w:cs="Arial"/>
                <w:sz w:val="22"/>
                <w:szCs w:val="22"/>
              </w:rPr>
              <w:t>CertHE</w:t>
            </w:r>
            <w:r w:rsidRPr="3263F996" w:rsidR="00A83C8D">
              <w:rPr>
                <w:rFonts w:ascii="Arial" w:hAnsi="Arial" w:cs="Arial"/>
                <w:sz w:val="22"/>
                <w:szCs w:val="22"/>
              </w:rPr>
              <w:t xml:space="preserve">) </w:t>
            </w:r>
            <w:r w:rsidRPr="3263F996" w:rsidR="00091AFC">
              <w:rPr>
                <w:rFonts w:ascii="Arial" w:hAnsi="Arial" w:cs="Arial"/>
                <w:sz w:val="22"/>
                <w:szCs w:val="22"/>
              </w:rPr>
              <w:t>– (N</w:t>
            </w:r>
            <w:r w:rsidRPr="3263F996" w:rsidR="00A83C8D">
              <w:rPr>
                <w:rFonts w:ascii="Arial" w:hAnsi="Arial" w:cs="Arial"/>
                <w:sz w:val="22"/>
                <w:szCs w:val="22"/>
              </w:rPr>
              <w:t>ot eligible to apply for HCPC registration</w:t>
            </w:r>
            <w:r w:rsidRPr="3263F996" w:rsidR="00091AFC">
              <w:rPr>
                <w:rFonts w:ascii="Arial" w:hAnsi="Arial" w:cs="Arial"/>
                <w:sz w:val="22"/>
                <w:szCs w:val="22"/>
              </w:rPr>
              <w:t>)</w:t>
            </w:r>
          </w:p>
          <w:p w:rsidRPr="00963309" w:rsidR="00E10B18" w:rsidP="00922C89" w:rsidRDefault="00A83C8D" w14:paraId="08C12768" w14:textId="07D8B141">
            <w:pPr>
              <w:pStyle w:val="NormalWeb"/>
              <w:numPr>
                <w:ilvl w:val="0"/>
                <w:numId w:val="38"/>
              </w:numPr>
              <w:spacing w:before="0" w:beforeAutospacing="0" w:after="0" w:afterAutospacing="0" w:line="276" w:lineRule="auto"/>
              <w:contextualSpacing/>
              <w:rPr>
                <w:rFonts w:ascii="Arial" w:hAnsi="Arial" w:cs="Arial"/>
                <w:sz w:val="22"/>
                <w:szCs w:val="22"/>
              </w:rPr>
            </w:pPr>
            <w:r w:rsidRPr="00963309">
              <w:rPr>
                <w:rFonts w:ascii="Arial" w:hAnsi="Arial" w:eastAsia="SimSun" w:cs="Arial"/>
                <w:sz w:val="22"/>
                <w:szCs w:val="22"/>
              </w:rPr>
              <w:t xml:space="preserve">Diploma of Higher Education in </w:t>
            </w:r>
            <w:r w:rsidRPr="00963309">
              <w:rPr>
                <w:rFonts w:ascii="Arial" w:hAnsi="Arial" w:cs="Arial"/>
                <w:sz w:val="22"/>
                <w:szCs w:val="22"/>
              </w:rPr>
              <w:t>Health Care Studies (DipHE)</w:t>
            </w:r>
            <w:r w:rsidRPr="00963309" w:rsidR="00934D38">
              <w:rPr>
                <w:rFonts w:ascii="Arial" w:hAnsi="Arial" w:cs="Arial"/>
                <w:sz w:val="22"/>
                <w:szCs w:val="22"/>
              </w:rPr>
              <w:t xml:space="preserve"> </w:t>
            </w:r>
            <w:r w:rsidRPr="00963309" w:rsidR="00091AFC">
              <w:rPr>
                <w:rFonts w:ascii="Arial" w:hAnsi="Arial" w:cs="Arial"/>
                <w:sz w:val="22"/>
                <w:szCs w:val="22"/>
              </w:rPr>
              <w:t>(N</w:t>
            </w:r>
            <w:r w:rsidRPr="00963309">
              <w:rPr>
                <w:rFonts w:ascii="Arial" w:hAnsi="Arial" w:cs="Arial"/>
                <w:sz w:val="22"/>
                <w:szCs w:val="22"/>
              </w:rPr>
              <w:t>ot eligible to apply for HCPC registration</w:t>
            </w:r>
            <w:r w:rsidRPr="00963309" w:rsidR="00091AFC">
              <w:rPr>
                <w:rFonts w:ascii="Arial" w:hAnsi="Arial" w:cs="Arial"/>
                <w:sz w:val="22"/>
                <w:szCs w:val="22"/>
              </w:rPr>
              <w:t>)</w:t>
            </w:r>
          </w:p>
          <w:p w:rsidRPr="00963309" w:rsidR="00E10B18" w:rsidP="00922C89" w:rsidRDefault="00E10B18" w14:paraId="035D42EB" w14:textId="7782E468">
            <w:pPr>
              <w:pStyle w:val="NormalWeb"/>
              <w:numPr>
                <w:ilvl w:val="0"/>
                <w:numId w:val="38"/>
              </w:numPr>
              <w:spacing w:before="0" w:beforeAutospacing="0" w:after="0" w:afterAutospacing="0" w:line="276" w:lineRule="auto"/>
              <w:contextualSpacing/>
              <w:rPr>
                <w:rFonts w:ascii="Arial" w:hAnsi="Arial" w:cs="Arial"/>
                <w:sz w:val="22"/>
                <w:szCs w:val="22"/>
              </w:rPr>
            </w:pPr>
            <w:r w:rsidRPr="00963309">
              <w:rPr>
                <w:rFonts w:ascii="Arial" w:hAnsi="Arial" w:cs="Arial"/>
                <w:sz w:val="22"/>
                <w:szCs w:val="22"/>
              </w:rPr>
              <w:t xml:space="preserve">Bachelor of Science Health Care Studies </w:t>
            </w:r>
            <w:r w:rsidRPr="00963309" w:rsidR="00091AFC">
              <w:rPr>
                <w:rFonts w:ascii="Arial" w:hAnsi="Arial" w:cs="Arial"/>
                <w:sz w:val="22"/>
                <w:szCs w:val="22"/>
              </w:rPr>
              <w:t>(N</w:t>
            </w:r>
            <w:r w:rsidRPr="00963309">
              <w:rPr>
                <w:rFonts w:ascii="Arial" w:hAnsi="Arial" w:cs="Arial"/>
                <w:sz w:val="22"/>
                <w:szCs w:val="22"/>
              </w:rPr>
              <w:t>ot eligible to apply for HCPC registration)</w:t>
            </w:r>
          </w:p>
        </w:tc>
      </w:tr>
      <w:tr w:rsidRPr="00963309" w:rsidR="00540D96" w:rsidTr="3263F996" w14:paraId="50DA79BE" w14:textId="77777777">
        <w:tc>
          <w:tcPr>
            <w:tcW w:w="1650" w:type="pct"/>
            <w:tcMar/>
          </w:tcPr>
          <w:p w:rsidRPr="00707230" w:rsidR="00540D96" w:rsidP="00D8186E" w:rsidRDefault="00540D96" w14:paraId="7A0B0670" w14:textId="13CF819D">
            <w:pPr>
              <w:rPr>
                <w:rFonts w:ascii="Arial" w:hAnsi="Arial" w:cs="Arial"/>
                <w:b/>
                <w:bCs/>
                <w:sz w:val="22"/>
                <w:szCs w:val="22"/>
              </w:rPr>
            </w:pPr>
            <w:r w:rsidRPr="00707230">
              <w:rPr>
                <w:rFonts w:ascii="Arial" w:hAnsi="Arial" w:cs="Arial"/>
                <w:b/>
                <w:bCs/>
                <w:sz w:val="22"/>
                <w:szCs w:val="22"/>
              </w:rPr>
              <w:t>Accreditation details</w:t>
            </w:r>
            <w:r w:rsidRPr="00707230" w:rsidR="00890BEC">
              <w:rPr>
                <w:rFonts w:ascii="Arial" w:hAnsi="Arial" w:cs="Arial"/>
                <w:b/>
                <w:bCs/>
                <w:sz w:val="22"/>
                <w:szCs w:val="22"/>
              </w:rPr>
              <w:t>:</w:t>
            </w:r>
          </w:p>
        </w:tc>
        <w:tc>
          <w:tcPr>
            <w:tcW w:w="3350" w:type="pct"/>
            <w:tcMar/>
          </w:tcPr>
          <w:p w:rsidRPr="00963309" w:rsidR="003864F4" w:rsidP="00922C89" w:rsidRDefault="00C26020" w14:paraId="0148983D" w14:textId="0CE0DD27">
            <w:pPr>
              <w:pStyle w:val="NoSpacing"/>
              <w:numPr>
                <w:ilvl w:val="0"/>
                <w:numId w:val="57"/>
              </w:numPr>
              <w:spacing w:line="276" w:lineRule="auto"/>
              <w:rPr>
                <w:rFonts w:ascii="Arial" w:hAnsi="Arial" w:cs="Arial"/>
              </w:rPr>
            </w:pPr>
            <w:r w:rsidRPr="00963309">
              <w:rPr>
                <w:rFonts w:ascii="Arial" w:hAnsi="Arial" w:cs="Arial"/>
              </w:rPr>
              <w:t>Health and Care Professions Council (HCPC) approval</w:t>
            </w:r>
          </w:p>
          <w:p w:rsidRPr="00963309" w:rsidR="00C26020" w:rsidP="00922C89" w:rsidRDefault="00C26020" w14:paraId="1402F76B" w14:textId="70626101">
            <w:pPr>
              <w:pStyle w:val="NoSpacing"/>
              <w:numPr>
                <w:ilvl w:val="0"/>
                <w:numId w:val="57"/>
              </w:numPr>
              <w:spacing w:line="276" w:lineRule="auto"/>
              <w:rPr>
                <w:rFonts w:ascii="Arial" w:hAnsi="Arial" w:cs="Arial"/>
              </w:rPr>
            </w:pPr>
            <w:r w:rsidRPr="00963309">
              <w:rPr>
                <w:rFonts w:ascii="Arial" w:hAnsi="Arial" w:cs="Arial"/>
              </w:rPr>
              <w:t xml:space="preserve">Royal College of Occupational Therapists (RCOT) accreditation </w:t>
            </w:r>
          </w:p>
        </w:tc>
      </w:tr>
      <w:tr w:rsidRPr="00963309" w:rsidR="00DA2DF5" w:rsidTr="3263F996" w14:paraId="0A4117C5" w14:textId="77777777">
        <w:tc>
          <w:tcPr>
            <w:tcW w:w="1650" w:type="pct"/>
            <w:tcMar/>
          </w:tcPr>
          <w:p w:rsidRPr="00707230" w:rsidR="00DA2DF5" w:rsidP="00D8186E" w:rsidRDefault="00DA2DF5" w14:paraId="071B0D84" w14:textId="0C195660">
            <w:pPr>
              <w:rPr>
                <w:rFonts w:ascii="Arial" w:hAnsi="Arial" w:cs="Arial"/>
                <w:b/>
                <w:bCs/>
                <w:sz w:val="22"/>
                <w:szCs w:val="22"/>
              </w:rPr>
            </w:pPr>
            <w:r w:rsidRPr="00707230">
              <w:rPr>
                <w:rFonts w:ascii="Arial" w:hAnsi="Arial" w:cs="Arial"/>
                <w:b/>
                <w:bCs/>
                <w:sz w:val="22"/>
                <w:szCs w:val="22"/>
              </w:rPr>
              <w:t>Length of programme:</w:t>
            </w:r>
          </w:p>
        </w:tc>
        <w:tc>
          <w:tcPr>
            <w:tcW w:w="3350" w:type="pct"/>
            <w:tcMar/>
          </w:tcPr>
          <w:p w:rsidRPr="00963309" w:rsidR="00DA2DF5" w:rsidP="00D8186E" w:rsidRDefault="00C26020" w14:paraId="33E2436A" w14:textId="3B95C409">
            <w:pPr>
              <w:rPr>
                <w:rFonts w:ascii="Arial" w:hAnsi="Arial" w:cs="Arial"/>
                <w:sz w:val="22"/>
                <w:szCs w:val="22"/>
              </w:rPr>
            </w:pPr>
            <w:r w:rsidRPr="00963309">
              <w:rPr>
                <w:rFonts w:ascii="Arial" w:hAnsi="Arial" w:cs="Arial"/>
                <w:sz w:val="22"/>
                <w:szCs w:val="22"/>
              </w:rPr>
              <w:t xml:space="preserve">3 years </w:t>
            </w:r>
          </w:p>
        </w:tc>
      </w:tr>
      <w:tr w:rsidRPr="00963309" w:rsidR="00DA2DF5" w:rsidTr="3263F996" w14:paraId="4181A04D" w14:textId="77777777">
        <w:tc>
          <w:tcPr>
            <w:tcW w:w="1650" w:type="pct"/>
            <w:tcMar/>
          </w:tcPr>
          <w:p w:rsidRPr="00707230" w:rsidR="00DA2DF5" w:rsidP="00D8186E" w:rsidRDefault="00DA2DF5" w14:paraId="7E39A75F" w14:textId="12021462">
            <w:pPr>
              <w:rPr>
                <w:rFonts w:ascii="Arial" w:hAnsi="Arial" w:cs="Arial"/>
                <w:b/>
                <w:bCs/>
                <w:sz w:val="22"/>
                <w:szCs w:val="22"/>
              </w:rPr>
            </w:pPr>
            <w:r w:rsidRPr="00707230">
              <w:rPr>
                <w:rFonts w:ascii="Arial" w:hAnsi="Arial" w:cs="Arial"/>
                <w:b/>
                <w:bCs/>
                <w:sz w:val="22"/>
                <w:szCs w:val="22"/>
              </w:rPr>
              <w:t>Mode(s) of Study:</w:t>
            </w:r>
          </w:p>
        </w:tc>
        <w:tc>
          <w:tcPr>
            <w:tcW w:w="3350" w:type="pct"/>
            <w:tcMar/>
          </w:tcPr>
          <w:p w:rsidRPr="00963309" w:rsidR="00DA2DF5" w:rsidP="00D8186E" w:rsidRDefault="00C26020" w14:paraId="04D6DA4E" w14:textId="3812F5FA">
            <w:pPr>
              <w:rPr>
                <w:rFonts w:ascii="Arial" w:hAnsi="Arial" w:cs="Arial"/>
                <w:sz w:val="22"/>
                <w:szCs w:val="22"/>
              </w:rPr>
            </w:pPr>
            <w:r w:rsidRPr="00963309">
              <w:rPr>
                <w:rFonts w:ascii="Arial" w:hAnsi="Arial" w:cs="Arial"/>
                <w:sz w:val="22"/>
                <w:szCs w:val="22"/>
              </w:rPr>
              <w:t>Full time</w:t>
            </w:r>
          </w:p>
        </w:tc>
      </w:tr>
      <w:tr w:rsidRPr="00963309" w:rsidR="008E7373" w:rsidTr="3263F996" w14:paraId="72C2D17C" w14:textId="77777777">
        <w:tc>
          <w:tcPr>
            <w:tcW w:w="1650" w:type="pct"/>
            <w:tcMar/>
          </w:tcPr>
          <w:p w:rsidRPr="00707230" w:rsidR="008E7373" w:rsidP="00D8186E" w:rsidRDefault="008E7373" w14:paraId="0698A4F0" w14:textId="1D2974E0">
            <w:pPr>
              <w:rPr>
                <w:rFonts w:ascii="Arial" w:hAnsi="Arial" w:cs="Arial"/>
                <w:b/>
                <w:bCs/>
                <w:sz w:val="22"/>
                <w:szCs w:val="22"/>
              </w:rPr>
            </w:pPr>
            <w:r w:rsidRPr="00707230">
              <w:rPr>
                <w:rFonts w:ascii="Arial" w:hAnsi="Arial" w:cs="Arial"/>
                <w:b/>
                <w:bCs/>
                <w:sz w:val="22"/>
                <w:szCs w:val="22"/>
              </w:rPr>
              <w:t>Mode of Delivery:</w:t>
            </w:r>
          </w:p>
        </w:tc>
        <w:sdt>
          <w:sdtPr>
            <w:rPr>
              <w:rFonts w:ascii="Arial" w:hAnsi="Arial" w:cs="Arial"/>
              <w:sz w:val="22"/>
              <w:szCs w:val="22"/>
            </w:rPr>
            <w:alias w:val="Mode of Delivery Drop Down"/>
            <w:tag w:val="Mode of Delivery Drop Down"/>
            <w:id w:val="-1361590869"/>
            <w:placeholder>
              <w:docPart w:val="FAC91D02D20F460C997BFA42B12079B6"/>
            </w:placeholder>
            <w:dropDownList>
              <w:listItem w:value="Choose an item."/>
              <w:listItem w:displayText="In person (on-site) delivery" w:value="In person (on-site) delivery"/>
              <w:listItem w:displayText="Blended learning" w:value="Blended learning"/>
              <w:listItem w:displayText="Distance learning" w:value="Distance learning"/>
              <w:listItem w:displayText="Work-based learning" w:value="Work-based learning"/>
            </w:dropDownList>
          </w:sdtPr>
          <w:sdtContent>
            <w:tc>
              <w:tcPr>
                <w:tcW w:w="3350" w:type="pct"/>
                <w:tcMar/>
              </w:tcPr>
              <w:p w:rsidRPr="00963309" w:rsidR="008E7373" w:rsidP="00D8186E" w:rsidRDefault="00013647" w14:paraId="28FC512C" w14:textId="01E11E22">
                <w:pPr>
                  <w:rPr>
                    <w:rFonts w:ascii="Arial" w:hAnsi="Arial" w:cs="Arial"/>
                    <w:sz w:val="22"/>
                    <w:szCs w:val="22"/>
                  </w:rPr>
                </w:pPr>
                <w:r w:rsidRPr="00963309">
                  <w:rPr>
                    <w:rFonts w:ascii="Arial" w:hAnsi="Arial" w:cs="Arial"/>
                    <w:sz w:val="22"/>
                    <w:szCs w:val="22"/>
                  </w:rPr>
                  <w:t>Work-based learning</w:t>
                </w:r>
              </w:p>
            </w:tc>
          </w:sdtContent>
        </w:sdt>
      </w:tr>
      <w:tr w:rsidRPr="00963309" w:rsidR="000A70BD" w:rsidTr="3263F996" w14:paraId="10D7743A" w14:textId="77777777">
        <w:trPr>
          <w:trHeight w:val="418"/>
        </w:trPr>
        <w:tc>
          <w:tcPr>
            <w:tcW w:w="1650" w:type="pct"/>
            <w:tcMar/>
          </w:tcPr>
          <w:p w:rsidRPr="00707230" w:rsidR="000A70BD" w:rsidP="00D8186E" w:rsidRDefault="000A70BD" w14:paraId="6F67A496" w14:textId="23B191FC">
            <w:pPr>
              <w:rPr>
                <w:rFonts w:ascii="Arial" w:hAnsi="Arial" w:cs="Arial"/>
                <w:b/>
                <w:bCs/>
                <w:sz w:val="22"/>
                <w:szCs w:val="22"/>
              </w:rPr>
            </w:pPr>
            <w:r w:rsidRPr="00707230">
              <w:rPr>
                <w:rFonts w:ascii="Arial" w:hAnsi="Arial" w:cs="Arial"/>
                <w:b/>
                <w:bCs/>
                <w:sz w:val="22"/>
                <w:szCs w:val="22"/>
              </w:rPr>
              <w:t>Language of study</w:t>
            </w:r>
            <w:r w:rsidRPr="00707230" w:rsidR="00856C6B">
              <w:rPr>
                <w:rFonts w:ascii="Arial" w:hAnsi="Arial" w:cs="Arial"/>
                <w:b/>
                <w:bCs/>
                <w:sz w:val="22"/>
                <w:szCs w:val="22"/>
              </w:rPr>
              <w:t>:</w:t>
            </w:r>
          </w:p>
        </w:tc>
        <w:tc>
          <w:tcPr>
            <w:tcW w:w="3350" w:type="pct"/>
            <w:tcMar/>
          </w:tcPr>
          <w:p w:rsidRPr="00963309" w:rsidR="000A70BD" w:rsidP="00D8186E" w:rsidRDefault="001B0463" w14:paraId="7621FC42" w14:textId="5DAF730C">
            <w:pPr>
              <w:rPr>
                <w:rFonts w:ascii="Arial" w:hAnsi="Arial" w:cs="Arial"/>
                <w:sz w:val="22"/>
                <w:szCs w:val="22"/>
              </w:rPr>
            </w:pPr>
            <w:r w:rsidRPr="00963309">
              <w:rPr>
                <w:rFonts w:ascii="Arial" w:hAnsi="Arial" w:cs="Arial"/>
                <w:sz w:val="22"/>
                <w:szCs w:val="22"/>
              </w:rPr>
              <w:t>English</w:t>
            </w:r>
          </w:p>
        </w:tc>
      </w:tr>
      <w:tr w:rsidRPr="00963309" w:rsidR="00DA2DF5" w:rsidTr="3263F996" w14:paraId="62EB850C" w14:textId="77777777">
        <w:tc>
          <w:tcPr>
            <w:tcW w:w="1650" w:type="pct"/>
            <w:tcMar/>
          </w:tcPr>
          <w:p w:rsidRPr="00707230" w:rsidR="00DA2DF5" w:rsidP="00D8186E" w:rsidRDefault="00DA2DF5" w14:paraId="24EF8C21" w14:textId="01ECDB9D">
            <w:pPr>
              <w:rPr>
                <w:rFonts w:ascii="Arial" w:hAnsi="Arial" w:cs="Arial"/>
                <w:b/>
                <w:bCs/>
                <w:sz w:val="22"/>
                <w:szCs w:val="22"/>
              </w:rPr>
            </w:pPr>
            <w:r w:rsidRPr="00707230">
              <w:rPr>
                <w:rFonts w:ascii="Arial" w:hAnsi="Arial" w:cs="Arial"/>
                <w:b/>
                <w:bCs/>
                <w:sz w:val="22"/>
                <w:szCs w:val="22"/>
              </w:rPr>
              <w:t>QAA Subject</w:t>
            </w:r>
            <w:r w:rsidR="00707230">
              <w:rPr>
                <w:rFonts w:ascii="Arial" w:hAnsi="Arial" w:cs="Arial"/>
                <w:b/>
                <w:bCs/>
                <w:sz w:val="22"/>
                <w:szCs w:val="22"/>
              </w:rPr>
              <w:t xml:space="preserve"> </w:t>
            </w:r>
            <w:r w:rsidRPr="00707230">
              <w:rPr>
                <w:rFonts w:ascii="Arial" w:hAnsi="Arial" w:cs="Arial"/>
                <w:b/>
                <w:bCs/>
                <w:sz w:val="22"/>
                <w:szCs w:val="22"/>
              </w:rPr>
              <w:t>Benchmark</w:t>
            </w:r>
            <w:r w:rsidRPr="00707230" w:rsidR="00BE23C8">
              <w:rPr>
                <w:rFonts w:ascii="Arial" w:hAnsi="Arial" w:cs="Arial"/>
                <w:b/>
                <w:bCs/>
                <w:sz w:val="22"/>
                <w:szCs w:val="22"/>
              </w:rPr>
              <w:t>(s)</w:t>
            </w:r>
            <w:r w:rsidRPr="00707230">
              <w:rPr>
                <w:rFonts w:ascii="Arial" w:hAnsi="Arial" w:cs="Arial"/>
                <w:b/>
                <w:bCs/>
                <w:sz w:val="22"/>
                <w:szCs w:val="22"/>
              </w:rPr>
              <w:t>:</w:t>
            </w:r>
          </w:p>
        </w:tc>
        <w:tc>
          <w:tcPr>
            <w:tcW w:w="3350" w:type="pct"/>
            <w:tcMar/>
          </w:tcPr>
          <w:p w:rsidRPr="00963309" w:rsidR="00DA2DF5" w:rsidP="00D8186E" w:rsidRDefault="00DA2DF5" w14:paraId="14DFA5E2" w14:textId="290FB05F">
            <w:pPr>
              <w:rPr>
                <w:rFonts w:ascii="Arial" w:hAnsi="Arial" w:cs="Arial"/>
                <w:sz w:val="22"/>
                <w:szCs w:val="22"/>
              </w:rPr>
            </w:pPr>
          </w:p>
        </w:tc>
      </w:tr>
      <w:tr w:rsidRPr="00963309" w:rsidR="0078443D" w:rsidTr="3263F996" w14:paraId="61103B97" w14:textId="77777777">
        <w:tc>
          <w:tcPr>
            <w:tcW w:w="1650" w:type="pct"/>
            <w:tcMar/>
          </w:tcPr>
          <w:p w:rsidRPr="00707230" w:rsidR="0078443D" w:rsidP="00D8186E" w:rsidRDefault="0078443D" w14:paraId="6C5B3572" w14:textId="5E9A15A7">
            <w:pPr>
              <w:rPr>
                <w:rFonts w:ascii="Arial" w:hAnsi="Arial" w:cs="Arial"/>
                <w:b/>
                <w:bCs/>
                <w:sz w:val="22"/>
                <w:szCs w:val="22"/>
              </w:rPr>
            </w:pPr>
            <w:r w:rsidRPr="00707230">
              <w:rPr>
                <w:rFonts w:ascii="Arial" w:hAnsi="Arial" w:cs="Arial"/>
                <w:b/>
                <w:bCs/>
                <w:sz w:val="22"/>
                <w:szCs w:val="22"/>
              </w:rPr>
              <w:t>Other external reference points</w:t>
            </w:r>
            <w:r w:rsidRPr="00707230" w:rsidR="00277B73">
              <w:rPr>
                <w:rFonts w:ascii="Arial" w:hAnsi="Arial" w:cs="Arial"/>
                <w:b/>
                <w:bCs/>
                <w:sz w:val="22"/>
                <w:szCs w:val="22"/>
              </w:rPr>
              <w:t xml:space="preserve"> (e.g. Apprenticeship Standard)</w:t>
            </w:r>
            <w:r w:rsidRPr="00707230">
              <w:rPr>
                <w:rFonts w:ascii="Arial" w:hAnsi="Arial" w:cs="Arial"/>
                <w:b/>
                <w:bCs/>
                <w:sz w:val="22"/>
                <w:szCs w:val="22"/>
              </w:rPr>
              <w:t>:</w:t>
            </w:r>
          </w:p>
        </w:tc>
        <w:tc>
          <w:tcPr>
            <w:tcW w:w="3350" w:type="pct"/>
            <w:tcMar/>
          </w:tcPr>
          <w:p w:rsidRPr="00963309" w:rsidR="003864F4" w:rsidP="00922C89" w:rsidRDefault="00C26020" w14:paraId="39BC19AA" w14:textId="77777777">
            <w:pPr>
              <w:pStyle w:val="ListParagraph"/>
              <w:numPr>
                <w:ilvl w:val="0"/>
                <w:numId w:val="40"/>
              </w:numPr>
              <w:spacing w:line="276" w:lineRule="auto"/>
              <w:rPr>
                <w:rFonts w:ascii="Arial" w:hAnsi="Arial" w:cs="Arial"/>
                <w:sz w:val="22"/>
                <w:szCs w:val="22"/>
              </w:rPr>
            </w:pPr>
            <w:r w:rsidRPr="00963309">
              <w:rPr>
                <w:rFonts w:ascii="Arial" w:hAnsi="Arial" w:cs="Arial"/>
                <w:sz w:val="22"/>
                <w:szCs w:val="22"/>
              </w:rPr>
              <w:t>HCPC Standards of Education (2017)</w:t>
            </w:r>
          </w:p>
          <w:p w:rsidRPr="00963309" w:rsidR="00C26020" w:rsidP="00922C89" w:rsidRDefault="00C26020" w14:paraId="2BAA413A" w14:textId="3FC66922">
            <w:pPr>
              <w:pStyle w:val="ListParagraph"/>
              <w:numPr>
                <w:ilvl w:val="0"/>
                <w:numId w:val="40"/>
              </w:numPr>
              <w:spacing w:line="276" w:lineRule="auto"/>
              <w:rPr>
                <w:rFonts w:ascii="Arial" w:hAnsi="Arial" w:cs="Arial"/>
                <w:sz w:val="22"/>
                <w:szCs w:val="22"/>
              </w:rPr>
            </w:pPr>
            <w:r w:rsidRPr="00963309">
              <w:rPr>
                <w:rFonts w:ascii="Arial" w:hAnsi="Arial" w:cs="Arial"/>
                <w:sz w:val="22"/>
                <w:szCs w:val="22"/>
              </w:rPr>
              <w:t>HCPC Standards of Proficiency Occupation Therapy (2022)</w:t>
            </w:r>
          </w:p>
          <w:p w:rsidRPr="00963309" w:rsidR="0078443D" w:rsidP="00922C89" w:rsidRDefault="00C26020" w14:paraId="021E5785" w14:textId="2681A53B">
            <w:pPr>
              <w:pStyle w:val="ListParagraph"/>
              <w:numPr>
                <w:ilvl w:val="0"/>
                <w:numId w:val="40"/>
              </w:numPr>
              <w:spacing w:line="276" w:lineRule="auto"/>
              <w:rPr>
                <w:rFonts w:ascii="Arial" w:hAnsi="Arial" w:cs="Arial"/>
                <w:sz w:val="22"/>
                <w:szCs w:val="22"/>
              </w:rPr>
            </w:pPr>
            <w:r w:rsidRPr="00963309">
              <w:rPr>
                <w:rFonts w:ascii="Arial" w:hAnsi="Arial" w:cs="Arial"/>
                <w:sz w:val="22"/>
                <w:szCs w:val="22"/>
              </w:rPr>
              <w:t>Learning and Development Standards for Pre-registration Education, RCOT (</w:t>
            </w:r>
            <w:r w:rsidRPr="00963309" w:rsidR="00CC08C6">
              <w:rPr>
                <w:rFonts w:ascii="Arial" w:hAnsi="Arial" w:cs="Arial"/>
                <w:sz w:val="22"/>
                <w:szCs w:val="22"/>
              </w:rPr>
              <w:t>R</w:t>
            </w:r>
            <w:r w:rsidRPr="00963309" w:rsidR="00331E88">
              <w:rPr>
                <w:rFonts w:ascii="Arial" w:hAnsi="Arial" w:cs="Arial"/>
                <w:sz w:val="22"/>
                <w:szCs w:val="22"/>
              </w:rPr>
              <w:t xml:space="preserve">evised, </w:t>
            </w:r>
            <w:r w:rsidRPr="00963309">
              <w:rPr>
                <w:rFonts w:ascii="Arial" w:hAnsi="Arial" w:cs="Arial"/>
                <w:sz w:val="22"/>
                <w:szCs w:val="22"/>
              </w:rPr>
              <w:t>2019)</w:t>
            </w:r>
          </w:p>
        </w:tc>
      </w:tr>
      <w:tr w:rsidRPr="00963309" w:rsidR="006D542D" w:rsidTr="3263F996" w14:paraId="77D7A2E7" w14:textId="77777777">
        <w:trPr>
          <w:trHeight w:val="135"/>
        </w:trPr>
        <w:tc>
          <w:tcPr>
            <w:tcW w:w="1650" w:type="pct"/>
            <w:tcMar/>
          </w:tcPr>
          <w:p w:rsidRPr="00707230" w:rsidR="006D542D" w:rsidP="00D8186E" w:rsidRDefault="00BE23C8" w14:paraId="6DDCBE5F" w14:textId="135C04F3">
            <w:pPr>
              <w:rPr>
                <w:rFonts w:ascii="Arial" w:hAnsi="Arial" w:cs="Arial"/>
                <w:b/>
                <w:bCs/>
                <w:sz w:val="22"/>
                <w:szCs w:val="22"/>
              </w:rPr>
            </w:pPr>
            <w:r w:rsidRPr="00707230">
              <w:rPr>
                <w:rFonts w:ascii="Arial" w:hAnsi="Arial" w:cs="Arial"/>
                <w:b/>
                <w:bCs/>
                <w:sz w:val="22"/>
                <w:szCs w:val="22"/>
              </w:rPr>
              <w:t>Course</w:t>
            </w:r>
            <w:r w:rsidRPr="00707230" w:rsidR="006D542D">
              <w:rPr>
                <w:rFonts w:ascii="Arial" w:hAnsi="Arial" w:cs="Arial"/>
                <w:b/>
                <w:bCs/>
                <w:sz w:val="22"/>
                <w:szCs w:val="22"/>
              </w:rPr>
              <w:t xml:space="preserve"> Code(s):</w:t>
            </w:r>
          </w:p>
        </w:tc>
        <w:tc>
          <w:tcPr>
            <w:tcW w:w="3350" w:type="pct"/>
            <w:tcMar/>
          </w:tcPr>
          <w:p w:rsidRPr="00963309" w:rsidR="006D542D" w:rsidP="00D8186E" w:rsidRDefault="006D542D" w14:paraId="488029FD" w14:textId="0A5E637C">
            <w:pPr>
              <w:rPr>
                <w:rFonts w:ascii="Arial" w:hAnsi="Arial" w:cs="Arial"/>
                <w:sz w:val="22"/>
                <w:szCs w:val="22"/>
              </w:rPr>
            </w:pPr>
          </w:p>
        </w:tc>
      </w:tr>
      <w:tr w:rsidRPr="00963309" w:rsidR="006D542D" w:rsidTr="3263F996" w14:paraId="4968D207" w14:textId="77777777">
        <w:trPr>
          <w:trHeight w:val="135"/>
        </w:trPr>
        <w:tc>
          <w:tcPr>
            <w:tcW w:w="1650" w:type="pct"/>
            <w:tcMar/>
          </w:tcPr>
          <w:p w:rsidRPr="00707230" w:rsidR="006D542D" w:rsidP="00D8186E" w:rsidRDefault="006D542D" w14:paraId="754A424F" w14:textId="6D0068FD">
            <w:pPr>
              <w:rPr>
                <w:rFonts w:ascii="Arial" w:hAnsi="Arial" w:cs="Arial"/>
                <w:b/>
                <w:bCs/>
                <w:sz w:val="22"/>
                <w:szCs w:val="22"/>
              </w:rPr>
            </w:pPr>
            <w:r w:rsidRPr="00707230">
              <w:rPr>
                <w:rFonts w:ascii="Arial" w:hAnsi="Arial" w:cs="Arial"/>
                <w:b/>
                <w:bCs/>
                <w:sz w:val="22"/>
                <w:szCs w:val="22"/>
              </w:rPr>
              <w:t>UCAS Code(s):</w:t>
            </w:r>
          </w:p>
        </w:tc>
        <w:tc>
          <w:tcPr>
            <w:tcW w:w="3350" w:type="pct"/>
            <w:tcMar/>
          </w:tcPr>
          <w:p w:rsidRPr="00963309" w:rsidR="006D542D" w:rsidP="00D8186E" w:rsidRDefault="006D542D" w14:paraId="3CDEC643" w14:textId="621B3E2C">
            <w:pPr>
              <w:rPr>
                <w:rFonts w:ascii="Arial" w:hAnsi="Arial" w:cs="Arial"/>
                <w:sz w:val="22"/>
                <w:szCs w:val="22"/>
              </w:rPr>
            </w:pPr>
          </w:p>
        </w:tc>
      </w:tr>
      <w:tr w:rsidRPr="00963309" w:rsidR="000A70BD" w:rsidTr="3263F996" w14:paraId="591CCB16" w14:textId="77777777">
        <w:tc>
          <w:tcPr>
            <w:tcW w:w="1650" w:type="pct"/>
            <w:tcMar/>
          </w:tcPr>
          <w:p w:rsidRPr="00707230" w:rsidR="000A70BD" w:rsidP="00D8186E" w:rsidRDefault="000A70BD" w14:paraId="4A16972C" w14:textId="154A3A05">
            <w:pPr>
              <w:rPr>
                <w:rFonts w:ascii="Arial" w:hAnsi="Arial" w:cs="Arial"/>
                <w:b/>
                <w:bCs/>
                <w:sz w:val="22"/>
                <w:szCs w:val="22"/>
              </w:rPr>
            </w:pPr>
            <w:r w:rsidRPr="00707230">
              <w:rPr>
                <w:rFonts w:ascii="Arial" w:hAnsi="Arial" w:cs="Arial"/>
                <w:b/>
                <w:bCs/>
                <w:sz w:val="22"/>
                <w:szCs w:val="22"/>
              </w:rPr>
              <w:t>Approval date:</w:t>
            </w:r>
          </w:p>
        </w:tc>
        <w:tc>
          <w:tcPr>
            <w:tcW w:w="3350" w:type="pct"/>
            <w:tcMar/>
          </w:tcPr>
          <w:p w:rsidRPr="00963309" w:rsidR="000A70BD" w:rsidP="00D8186E" w:rsidRDefault="00070BF0" w14:paraId="5FB26014" w14:textId="3A370B49">
            <w:pPr>
              <w:rPr>
                <w:rFonts w:ascii="Arial" w:hAnsi="Arial" w:cs="Arial"/>
                <w:sz w:val="22"/>
                <w:szCs w:val="22"/>
              </w:rPr>
            </w:pPr>
            <w:r w:rsidRPr="00963309">
              <w:rPr>
                <w:rFonts w:ascii="Arial" w:hAnsi="Arial" w:cs="Arial"/>
                <w:sz w:val="22"/>
                <w:szCs w:val="22"/>
              </w:rPr>
              <w:t xml:space="preserve">October </w:t>
            </w:r>
            <w:r w:rsidRPr="00963309" w:rsidR="00E11973">
              <w:rPr>
                <w:rFonts w:ascii="Arial" w:hAnsi="Arial" w:cs="Arial"/>
                <w:sz w:val="22"/>
                <w:szCs w:val="22"/>
              </w:rPr>
              <w:t>202</w:t>
            </w:r>
            <w:r w:rsidRPr="00963309">
              <w:rPr>
                <w:rFonts w:ascii="Arial" w:hAnsi="Arial" w:cs="Arial"/>
                <w:sz w:val="22"/>
                <w:szCs w:val="22"/>
              </w:rPr>
              <w:t>3</w:t>
            </w:r>
          </w:p>
        </w:tc>
      </w:tr>
      <w:tr w:rsidRPr="00963309" w:rsidR="00A9046A" w:rsidTr="3263F996" w14:paraId="395F4347" w14:textId="77777777">
        <w:tc>
          <w:tcPr>
            <w:tcW w:w="1650" w:type="pct"/>
            <w:tcMar/>
          </w:tcPr>
          <w:p w:rsidRPr="00707230" w:rsidR="00A9046A" w:rsidP="00D8186E" w:rsidRDefault="00A9046A" w14:paraId="11494443" w14:textId="73C21A31">
            <w:pPr>
              <w:rPr>
                <w:rFonts w:ascii="Arial" w:hAnsi="Arial" w:cs="Arial"/>
                <w:b/>
                <w:bCs/>
                <w:sz w:val="22"/>
                <w:szCs w:val="22"/>
              </w:rPr>
            </w:pPr>
            <w:r w:rsidRPr="00707230">
              <w:rPr>
                <w:rFonts w:ascii="Arial" w:hAnsi="Arial" w:cs="Arial"/>
                <w:b/>
                <w:bCs/>
                <w:sz w:val="22"/>
                <w:szCs w:val="22"/>
              </w:rPr>
              <w:t>Date of last update:</w:t>
            </w:r>
          </w:p>
        </w:tc>
        <w:tc>
          <w:tcPr>
            <w:tcW w:w="3350" w:type="pct"/>
            <w:tcMar/>
          </w:tcPr>
          <w:p w:rsidRPr="00963309" w:rsidR="00A9046A" w:rsidP="00D8186E" w:rsidRDefault="00A9046A" w14:paraId="42CC7989" w14:textId="77777777">
            <w:pPr>
              <w:rPr>
                <w:rFonts w:ascii="Arial" w:hAnsi="Arial" w:cs="Arial"/>
                <w:sz w:val="22"/>
                <w:szCs w:val="22"/>
              </w:rPr>
            </w:pPr>
          </w:p>
        </w:tc>
      </w:tr>
    </w:tbl>
    <w:p w:rsidR="00435D75" w:rsidP="00435D75" w:rsidRDefault="00435D75" w14:paraId="65D8CAA0" w14:textId="77777777">
      <w:pPr>
        <w:rPr>
          <w:rFonts w:ascii="Arial" w:hAnsi="Arial" w:cs="Arial"/>
          <w:i/>
        </w:rPr>
      </w:pPr>
    </w:p>
    <w:p w:rsidR="00435D75" w:rsidP="00435D75" w:rsidRDefault="00435D75" w14:paraId="2CAF8EB3" w14:textId="77777777">
      <w:pPr>
        <w:rPr>
          <w:rFonts w:ascii="Arial" w:hAnsi="Arial" w:cs="Arial"/>
          <w:i/>
        </w:rPr>
      </w:pPr>
    </w:p>
    <w:p w:rsidR="00435D75" w:rsidP="00435D75" w:rsidRDefault="00435D75" w14:paraId="7E27F472" w14:textId="12B5C536">
      <w:pPr>
        <w:rPr>
          <w:rFonts w:ascii="Arial" w:hAnsi="Arial" w:cs="Arial"/>
          <w:i/>
        </w:rPr>
      </w:pPr>
      <w:r w:rsidRPr="00435D75">
        <w:rPr>
          <w:rFonts w:ascii="Arial" w:hAnsi="Arial" w:cs="Arial"/>
          <w:i/>
        </w:rPr>
        <w:t>Note: in this document the terms</w:t>
      </w:r>
      <w:r w:rsidR="005E6E33">
        <w:rPr>
          <w:rFonts w:ascii="Arial" w:hAnsi="Arial" w:cs="Arial"/>
          <w:i/>
        </w:rPr>
        <w:t xml:space="preserve"> </w:t>
      </w:r>
      <w:r w:rsidRPr="00435D75">
        <w:rPr>
          <w:rFonts w:ascii="Arial" w:hAnsi="Arial" w:cs="Arial"/>
          <w:i/>
        </w:rPr>
        <w:t>'apprentice' and 'learner' are used interchangeably.</w:t>
      </w:r>
    </w:p>
    <w:p w:rsidRPr="00707230" w:rsidR="00E24CF7" w:rsidP="00D8186E" w:rsidRDefault="00E24CF7" w14:paraId="2A501B29" w14:textId="5C1C4820">
      <w:pPr>
        <w:pStyle w:val="Heading1"/>
        <w:rPr>
          <w:rFonts w:ascii="Arial" w:hAnsi="Arial" w:cs="Arial"/>
        </w:rPr>
      </w:pPr>
      <w:r w:rsidRPr="00707230">
        <w:rPr>
          <w:rFonts w:ascii="Arial" w:hAnsi="Arial" w:cs="Arial"/>
        </w:rPr>
        <w:t>2. Programme Summary</w:t>
      </w:r>
    </w:p>
    <w:p w:rsidRPr="00963309" w:rsidR="00355E74" w:rsidP="00070BF0" w:rsidRDefault="00C26020" w14:paraId="21F76E95" w14:textId="0F211158">
      <w:pPr>
        <w:spacing w:before="100" w:beforeAutospacing="1" w:after="100" w:afterAutospacing="1"/>
        <w:jc w:val="both"/>
        <w:rPr>
          <w:rFonts w:ascii="Arial" w:hAnsi="Arial" w:cs="Arial"/>
          <w:color w:val="000000"/>
        </w:rPr>
      </w:pPr>
      <w:r w:rsidRPr="00963309">
        <w:rPr>
          <w:rFonts w:ascii="Arial" w:hAnsi="Arial" w:cs="Arial"/>
        </w:rPr>
        <w:t xml:space="preserve">The BSc (Hons) Occupational Therapy </w:t>
      </w:r>
      <w:r w:rsidRPr="00963309" w:rsidR="008954A2">
        <w:rPr>
          <w:rFonts w:ascii="Arial" w:hAnsi="Arial" w:cs="Arial"/>
        </w:rPr>
        <w:t xml:space="preserve">Integrated </w:t>
      </w:r>
      <w:r w:rsidRPr="00963309" w:rsidR="002C4A55">
        <w:rPr>
          <w:rFonts w:ascii="Arial" w:hAnsi="Arial" w:cs="Arial"/>
        </w:rPr>
        <w:t>Degree Apprenticeshi</w:t>
      </w:r>
      <w:r w:rsidRPr="00963309" w:rsidR="00B72D22">
        <w:rPr>
          <w:rFonts w:ascii="Arial" w:hAnsi="Arial" w:cs="Arial"/>
        </w:rPr>
        <w:t xml:space="preserve">p </w:t>
      </w:r>
      <w:r w:rsidRPr="00963309">
        <w:rPr>
          <w:rFonts w:ascii="Arial" w:hAnsi="Arial" w:cs="Arial"/>
        </w:rPr>
        <w:t>is a three-year</w:t>
      </w:r>
      <w:r w:rsidRPr="00963309" w:rsidR="00C749FA">
        <w:rPr>
          <w:rFonts w:ascii="Arial" w:hAnsi="Arial" w:cs="Arial"/>
        </w:rPr>
        <w:t xml:space="preserve"> </w:t>
      </w:r>
      <w:r w:rsidRPr="00963309">
        <w:rPr>
          <w:rFonts w:ascii="Arial" w:hAnsi="Arial" w:cs="Arial"/>
        </w:rPr>
        <w:t xml:space="preserve">undergraduate </w:t>
      </w:r>
      <w:r w:rsidR="009D5F51">
        <w:rPr>
          <w:rFonts w:ascii="Arial" w:hAnsi="Arial" w:cs="Arial"/>
        </w:rPr>
        <w:t>integrated a</w:t>
      </w:r>
      <w:r w:rsidRPr="00963309" w:rsidR="009D5F51">
        <w:rPr>
          <w:rFonts w:ascii="Arial" w:hAnsi="Arial" w:cs="Arial"/>
        </w:rPr>
        <w:t xml:space="preserve">pprenticeship </w:t>
      </w:r>
      <w:r w:rsidRPr="00963309">
        <w:rPr>
          <w:rFonts w:ascii="Arial" w:hAnsi="Arial" w:cs="Arial"/>
        </w:rPr>
        <w:t>degree</w:t>
      </w:r>
      <w:r w:rsidRPr="00963309" w:rsidR="00355E74">
        <w:rPr>
          <w:rFonts w:ascii="Arial" w:hAnsi="Arial" w:cs="Arial"/>
        </w:rPr>
        <w:t xml:space="preserve"> programme.</w:t>
      </w:r>
      <w:r w:rsidRPr="00963309">
        <w:rPr>
          <w:rFonts w:ascii="Arial" w:hAnsi="Arial" w:cs="Arial"/>
        </w:rPr>
        <w:t xml:space="preserve"> </w:t>
      </w:r>
      <w:r w:rsidRPr="00963309" w:rsidR="00355E74">
        <w:rPr>
          <w:rFonts w:ascii="Arial" w:hAnsi="Arial" w:cs="Arial"/>
        </w:rPr>
        <w:t>The programme has been designed to align with the skills, requirements, and standards set out by the regulator, the Health and Care Professions Council</w:t>
      </w:r>
      <w:r w:rsidRPr="00963309" w:rsidR="007A021C">
        <w:rPr>
          <w:rFonts w:ascii="Arial" w:hAnsi="Arial" w:cs="Arial"/>
        </w:rPr>
        <w:t xml:space="preserve"> (HCPC)</w:t>
      </w:r>
      <w:r w:rsidRPr="00963309" w:rsidR="008954A2">
        <w:rPr>
          <w:rFonts w:ascii="Arial" w:hAnsi="Arial" w:cs="Arial"/>
        </w:rPr>
        <w:t>,</w:t>
      </w:r>
      <w:r w:rsidRPr="00963309" w:rsidR="00355E74">
        <w:rPr>
          <w:rFonts w:ascii="Arial" w:hAnsi="Arial" w:cs="Arial"/>
        </w:rPr>
        <w:t xml:space="preserve"> </w:t>
      </w:r>
      <w:r w:rsidRPr="00963309" w:rsidR="00D5569C">
        <w:rPr>
          <w:rFonts w:ascii="Arial" w:hAnsi="Arial" w:cs="Arial"/>
        </w:rPr>
        <w:t xml:space="preserve">the </w:t>
      </w:r>
      <w:r w:rsidRPr="00963309" w:rsidR="00355E74">
        <w:rPr>
          <w:rFonts w:ascii="Arial" w:hAnsi="Arial" w:cs="Arial"/>
        </w:rPr>
        <w:t>Royal College of Occupational Therapists</w:t>
      </w:r>
      <w:r w:rsidRPr="00963309" w:rsidR="007A021C">
        <w:rPr>
          <w:rFonts w:ascii="Arial" w:hAnsi="Arial" w:cs="Arial"/>
        </w:rPr>
        <w:t xml:space="preserve"> (RCOT)</w:t>
      </w:r>
      <w:r w:rsidRPr="00963309" w:rsidR="008954A2">
        <w:rPr>
          <w:rFonts w:ascii="Arial" w:hAnsi="Arial" w:cs="Arial"/>
        </w:rPr>
        <w:t xml:space="preserve"> and</w:t>
      </w:r>
      <w:r w:rsidRPr="00963309" w:rsidR="000832B5">
        <w:rPr>
          <w:rFonts w:ascii="Arial" w:hAnsi="Arial" w:cs="Arial"/>
        </w:rPr>
        <w:t xml:space="preserve"> The </w:t>
      </w:r>
      <w:r w:rsidRPr="00963309" w:rsidR="008954A2">
        <w:rPr>
          <w:rFonts w:ascii="Arial" w:hAnsi="Arial" w:cs="Arial"/>
        </w:rPr>
        <w:t xml:space="preserve">Apprenticeship </w:t>
      </w:r>
      <w:r w:rsidRPr="00963309" w:rsidR="00892301">
        <w:rPr>
          <w:rFonts w:ascii="Arial" w:hAnsi="Arial" w:cs="Arial"/>
        </w:rPr>
        <w:t>Standard's</w:t>
      </w:r>
      <w:r w:rsidRPr="00963309" w:rsidR="008954A2">
        <w:rPr>
          <w:rFonts w:ascii="Arial" w:hAnsi="Arial" w:cs="Arial"/>
        </w:rPr>
        <w:t xml:space="preserve"> Knowledge, Skills and Behaviours (KSBs) (Institute for Apprenticeships &amp; Technical Education</w:t>
      </w:r>
      <w:r w:rsidR="009D5F51">
        <w:rPr>
          <w:rFonts w:ascii="Arial" w:hAnsi="Arial" w:cs="Arial"/>
        </w:rPr>
        <w:t xml:space="preserve"> ‘IfATE’</w:t>
      </w:r>
      <w:r w:rsidRPr="00963309" w:rsidR="008954A2">
        <w:rPr>
          <w:rFonts w:ascii="Arial" w:hAnsi="Arial" w:cs="Arial"/>
        </w:rPr>
        <w:t>, 2023)</w:t>
      </w:r>
      <w:r w:rsidR="009D5F51">
        <w:rPr>
          <w:rFonts w:ascii="Arial" w:hAnsi="Arial" w:cs="Arial"/>
        </w:rPr>
        <w:t xml:space="preserve">. </w:t>
      </w:r>
      <w:r w:rsidRPr="00963309" w:rsidR="00355E74">
        <w:rPr>
          <w:rFonts w:ascii="Arial" w:hAnsi="Arial" w:cs="Arial"/>
          <w:color w:val="000000"/>
        </w:rPr>
        <w:t xml:space="preserve">Successful completion will enable you to apply to register as an </w:t>
      </w:r>
      <w:r w:rsidRPr="0082708B" w:rsidR="009A3F86">
        <w:rPr>
          <w:rFonts w:ascii="Arial" w:hAnsi="Arial" w:cs="Arial"/>
          <w:color w:val="000000"/>
        </w:rPr>
        <w:t>o</w:t>
      </w:r>
      <w:r w:rsidRPr="0082708B" w:rsidR="00355E74">
        <w:rPr>
          <w:rFonts w:ascii="Arial" w:hAnsi="Arial" w:cs="Arial"/>
          <w:color w:val="000000"/>
        </w:rPr>
        <w:t xml:space="preserve">ccupational </w:t>
      </w:r>
      <w:r w:rsidRPr="0082708B" w:rsidR="00703AF5">
        <w:rPr>
          <w:rFonts w:ascii="Arial" w:hAnsi="Arial" w:cs="Arial"/>
          <w:color w:val="000000"/>
        </w:rPr>
        <w:t>t</w:t>
      </w:r>
      <w:r w:rsidRPr="0082708B" w:rsidR="00355E74">
        <w:rPr>
          <w:rFonts w:ascii="Arial" w:hAnsi="Arial" w:cs="Arial"/>
          <w:color w:val="000000"/>
        </w:rPr>
        <w:t xml:space="preserve">herapist with the Health Care Professions Council and to become a </w:t>
      </w:r>
      <w:r w:rsidRPr="0082708B" w:rsidR="00845D32">
        <w:rPr>
          <w:rFonts w:ascii="Arial" w:hAnsi="Arial" w:cs="Arial"/>
          <w:color w:val="000000"/>
        </w:rPr>
        <w:t xml:space="preserve">professional </w:t>
      </w:r>
      <w:r w:rsidRPr="0082708B" w:rsidR="00355E74">
        <w:rPr>
          <w:rFonts w:ascii="Arial" w:hAnsi="Arial" w:cs="Arial"/>
          <w:color w:val="000000"/>
        </w:rPr>
        <w:t>member</w:t>
      </w:r>
      <w:r w:rsidRPr="00963309" w:rsidR="00355E74">
        <w:rPr>
          <w:rFonts w:ascii="Arial" w:hAnsi="Arial" w:cs="Arial"/>
          <w:color w:val="000000"/>
        </w:rPr>
        <w:t xml:space="preserve"> of the Royal College of Occupational Therapists.</w:t>
      </w:r>
    </w:p>
    <w:p w:rsidRPr="00963309" w:rsidR="00355E74" w:rsidP="00070BF0" w:rsidRDefault="00355E74" w14:paraId="412E77D1" w14:textId="0C36B9B7">
      <w:pPr>
        <w:jc w:val="both"/>
        <w:rPr>
          <w:rFonts w:ascii="Arial" w:hAnsi="Arial" w:cs="Arial"/>
        </w:rPr>
      </w:pPr>
      <w:r w:rsidRPr="00963309">
        <w:rPr>
          <w:rFonts w:ascii="Arial" w:hAnsi="Arial" w:cs="Arial"/>
        </w:rPr>
        <w:t xml:space="preserve">The programme enables you to develop a strong professional identity as an </w:t>
      </w:r>
      <w:r w:rsidRPr="00963309" w:rsidR="00B72D22">
        <w:rPr>
          <w:rFonts w:ascii="Arial" w:hAnsi="Arial" w:cs="Arial"/>
        </w:rPr>
        <w:t>o</w:t>
      </w:r>
      <w:r w:rsidRPr="00963309">
        <w:rPr>
          <w:rFonts w:ascii="Arial" w:hAnsi="Arial" w:cs="Arial"/>
        </w:rPr>
        <w:t xml:space="preserve">ccupational </w:t>
      </w:r>
      <w:r w:rsidRPr="00963309" w:rsidR="00B72D22">
        <w:rPr>
          <w:rFonts w:ascii="Arial" w:hAnsi="Arial" w:cs="Arial"/>
        </w:rPr>
        <w:t>t</w:t>
      </w:r>
      <w:r w:rsidRPr="00963309">
        <w:rPr>
          <w:rFonts w:ascii="Arial" w:hAnsi="Arial" w:cs="Arial"/>
        </w:rPr>
        <w:t xml:space="preserve">herapist and to understand the importance of occupation to the health and </w:t>
      </w:r>
      <w:r w:rsidRPr="00963309" w:rsidR="00331E88">
        <w:rPr>
          <w:rFonts w:ascii="Arial" w:hAnsi="Arial" w:cs="Arial"/>
        </w:rPr>
        <w:t>well-being</w:t>
      </w:r>
      <w:r w:rsidRPr="00963309">
        <w:rPr>
          <w:rFonts w:ascii="Arial" w:hAnsi="Arial" w:cs="Arial"/>
        </w:rPr>
        <w:t xml:space="preserve"> of individuals, families and communities. The programme prepares you to think creatively, </w:t>
      </w:r>
      <w:r w:rsidRPr="00963309" w:rsidR="00D5569C">
        <w:rPr>
          <w:rFonts w:ascii="Arial" w:hAnsi="Arial" w:cs="Arial"/>
        </w:rPr>
        <w:t>analyse com</w:t>
      </w:r>
      <w:r w:rsidRPr="00963309">
        <w:rPr>
          <w:rFonts w:ascii="Arial" w:hAnsi="Arial" w:cs="Arial"/>
        </w:rPr>
        <w:t xml:space="preserve">plex situations effectively to develop tailored and innovative interventions based on occupation in order to facilitate therapeutic change and transformation. </w:t>
      </w:r>
    </w:p>
    <w:p w:rsidRPr="00963309" w:rsidR="005D360A" w:rsidP="005D360A" w:rsidRDefault="00355E74" w14:paraId="7CAC4A0D" w14:textId="711DD6A4">
      <w:pPr>
        <w:spacing w:before="100" w:beforeAutospacing="1" w:after="100" w:afterAutospacing="1"/>
        <w:jc w:val="both"/>
        <w:rPr>
          <w:rFonts w:ascii="Arial" w:hAnsi="Arial" w:cs="Arial"/>
        </w:rPr>
      </w:pPr>
      <w:r w:rsidRPr="00963309">
        <w:rPr>
          <w:rFonts w:ascii="Arial" w:hAnsi="Arial" w:cs="Arial"/>
        </w:rPr>
        <w:t xml:space="preserve">Occupational therapy graduates </w:t>
      </w:r>
      <w:r w:rsidRPr="00963309" w:rsidR="00D5569C">
        <w:rPr>
          <w:rFonts w:ascii="Arial" w:hAnsi="Arial" w:cs="Arial"/>
        </w:rPr>
        <w:t>must</w:t>
      </w:r>
      <w:r w:rsidRPr="00963309">
        <w:rPr>
          <w:rFonts w:ascii="Arial" w:hAnsi="Arial" w:cs="Arial"/>
        </w:rPr>
        <w:t xml:space="preserve"> </w:t>
      </w:r>
      <w:r w:rsidRPr="00963309" w:rsidR="00D5569C">
        <w:rPr>
          <w:rFonts w:ascii="Arial" w:hAnsi="Arial" w:cs="Arial"/>
        </w:rPr>
        <w:t>recognise and</w:t>
      </w:r>
      <w:r w:rsidRPr="00963309">
        <w:rPr>
          <w:rFonts w:ascii="Arial" w:hAnsi="Arial" w:cs="Arial"/>
        </w:rPr>
        <w:t xml:space="preserve"> </w:t>
      </w:r>
      <w:r w:rsidRPr="00963309" w:rsidR="00C26020">
        <w:rPr>
          <w:rFonts w:ascii="Arial" w:hAnsi="Arial" w:cs="Arial"/>
        </w:rPr>
        <w:t xml:space="preserve">respond to a diverse and challenging service context in which traditional health and social </w:t>
      </w:r>
      <w:r w:rsidRPr="00963309" w:rsidR="00B72D22">
        <w:rPr>
          <w:rFonts w:ascii="Arial" w:hAnsi="Arial" w:cs="Arial"/>
        </w:rPr>
        <w:t xml:space="preserve">care </w:t>
      </w:r>
      <w:r w:rsidRPr="00963309" w:rsidR="00C26020">
        <w:rPr>
          <w:rFonts w:ascii="Arial" w:hAnsi="Arial" w:cs="Arial"/>
        </w:rPr>
        <w:t xml:space="preserve">and associated professional roles are </w:t>
      </w:r>
      <w:r w:rsidRPr="00963309" w:rsidR="00D5569C">
        <w:rPr>
          <w:rFonts w:ascii="Arial" w:hAnsi="Arial" w:cs="Arial"/>
        </w:rPr>
        <w:t>rapidly changing</w:t>
      </w:r>
      <w:r w:rsidRPr="00963309" w:rsidR="00C26020">
        <w:rPr>
          <w:rFonts w:ascii="Arial" w:hAnsi="Arial" w:cs="Arial"/>
        </w:rPr>
        <w:t xml:space="preserve"> in response to broader political, social, economic and demographic </w:t>
      </w:r>
      <w:r w:rsidRPr="00963309" w:rsidR="00D5569C">
        <w:rPr>
          <w:rFonts w:ascii="Arial" w:hAnsi="Arial" w:cs="Arial"/>
        </w:rPr>
        <w:t>changes</w:t>
      </w:r>
      <w:r w:rsidRPr="00963309" w:rsidR="00C26020">
        <w:rPr>
          <w:rFonts w:ascii="Arial" w:hAnsi="Arial" w:cs="Arial"/>
        </w:rPr>
        <w:t xml:space="preserve">. </w:t>
      </w:r>
      <w:r w:rsidRPr="00963309">
        <w:rPr>
          <w:rFonts w:ascii="Arial" w:hAnsi="Arial" w:cs="Arial"/>
        </w:rPr>
        <w:t>To ensure competence there is an obvious need to support these changes through contemporary and innovative evidence-based occupational therapy education</w:t>
      </w:r>
      <w:r w:rsidRPr="00963309" w:rsidR="006A2010">
        <w:rPr>
          <w:rFonts w:ascii="Arial" w:hAnsi="Arial" w:cs="Arial"/>
        </w:rPr>
        <w:t>.</w:t>
      </w:r>
    </w:p>
    <w:p w:rsidRPr="00963309" w:rsidR="005D360A" w:rsidP="00070BF0" w:rsidRDefault="005D360A" w14:paraId="0B7EEC64" w14:textId="2286B588">
      <w:pPr>
        <w:spacing w:before="100" w:beforeAutospacing="1" w:after="100" w:afterAutospacing="1"/>
        <w:jc w:val="both"/>
        <w:rPr>
          <w:rFonts w:ascii="Arial" w:hAnsi="Arial" w:cs="Arial"/>
        </w:rPr>
      </w:pPr>
      <w:r w:rsidRPr="00963309">
        <w:rPr>
          <w:rFonts w:ascii="Arial" w:hAnsi="Arial" w:cs="Arial"/>
        </w:rPr>
        <w:t xml:space="preserve">This programme will provide the key knowledge and skills to achieve what is both required and expected within the contemporary health and care setting and uses a modern and innovative integrated blended learning </w:t>
      </w:r>
      <w:r w:rsidRPr="00963309" w:rsidR="00FE04A4">
        <w:rPr>
          <w:rFonts w:ascii="Arial" w:hAnsi="Arial" w:cs="Arial"/>
        </w:rPr>
        <w:t>approaches</w:t>
      </w:r>
      <w:r w:rsidRPr="00963309">
        <w:rPr>
          <w:rFonts w:ascii="Arial" w:hAnsi="Arial" w:cs="Arial"/>
        </w:rPr>
        <w:t xml:space="preserve"> to teaching and learning, including simulation, lectures, seminars, group activities and learner-centred approaches using technology to support face-to-face teaching requiring university attendance, virtual access and attendance at clinical practice placement</w:t>
      </w:r>
      <w:r w:rsidRPr="00963309" w:rsidR="00704220">
        <w:rPr>
          <w:rFonts w:ascii="Arial" w:hAnsi="Arial" w:cs="Arial"/>
        </w:rPr>
        <w:t>.</w:t>
      </w:r>
    </w:p>
    <w:p w:rsidRPr="00963309" w:rsidR="00355E74" w:rsidP="00070BF0" w:rsidRDefault="006A2010" w14:paraId="46CE51D5" w14:textId="7907A92A">
      <w:pPr>
        <w:spacing w:before="100" w:beforeAutospacing="1" w:after="100" w:afterAutospacing="1"/>
        <w:jc w:val="both"/>
        <w:rPr>
          <w:rFonts w:ascii="Arial" w:hAnsi="Arial" w:cs="Arial"/>
        </w:rPr>
      </w:pPr>
      <w:r w:rsidRPr="00963309">
        <w:rPr>
          <w:rFonts w:ascii="Arial" w:hAnsi="Arial" w:cs="Arial"/>
        </w:rPr>
        <w:t xml:space="preserve">To further ensure </w:t>
      </w:r>
      <w:bookmarkStart w:name="_Int_5FM4gUMn" w:id="0"/>
      <w:r w:rsidRPr="00963309">
        <w:rPr>
          <w:rFonts w:ascii="Arial" w:hAnsi="Arial" w:cs="Arial"/>
        </w:rPr>
        <w:t>each individual</w:t>
      </w:r>
      <w:bookmarkEnd w:id="0"/>
      <w:r w:rsidRPr="00963309">
        <w:rPr>
          <w:rFonts w:ascii="Arial" w:hAnsi="Arial" w:cs="Arial"/>
        </w:rPr>
        <w:t xml:space="preserve"> is deemed clinically competent, clinical placements will be undertaken throughout the length of the programme. </w:t>
      </w:r>
      <w:r w:rsidRPr="00963309">
        <w:rPr>
          <w:rFonts w:ascii="Arial" w:hAnsi="Arial" w:eastAsia="Arial" w:cs="Arial"/>
        </w:rPr>
        <w:t>Apprentices will receive guidance and support throughout their learning journey from the Apprenticeship Hub through regular reviews and contact.</w:t>
      </w:r>
      <w:r w:rsidRPr="00963309">
        <w:rPr>
          <w:rFonts w:ascii="Arial" w:hAnsi="Arial" w:cs="Arial"/>
        </w:rPr>
        <w:t xml:space="preserve"> As a graduate from the programme, you will be equipped with the knowledge, skills and attitudes/values commensurate with occupational therapy practice. </w:t>
      </w:r>
      <w:r w:rsidRPr="00963309" w:rsidR="00355E74">
        <w:rPr>
          <w:rFonts w:ascii="Arial" w:hAnsi="Arial" w:cs="Arial"/>
        </w:rPr>
        <w:t>In addition</w:t>
      </w:r>
      <w:r w:rsidRPr="00963309" w:rsidR="00FE04A4">
        <w:rPr>
          <w:rFonts w:ascii="Arial" w:hAnsi="Arial" w:cs="Arial"/>
        </w:rPr>
        <w:t>,</w:t>
      </w:r>
      <w:r w:rsidRPr="00963309" w:rsidR="00355E74">
        <w:rPr>
          <w:rFonts w:ascii="Arial" w:hAnsi="Arial" w:cs="Arial"/>
        </w:rPr>
        <w:t xml:space="preserve"> you will be a reflective, evidence-based practitioner with potential leadership skills and the ability to promote the unique features of the profession in a mode</w:t>
      </w:r>
      <w:r w:rsidRPr="00963309" w:rsidR="00FE04A4">
        <w:rPr>
          <w:rFonts w:ascii="Arial" w:hAnsi="Arial" w:cs="Arial"/>
        </w:rPr>
        <w:t xml:space="preserve">rnising health </w:t>
      </w:r>
      <w:r w:rsidRPr="00963309" w:rsidR="00355E74">
        <w:rPr>
          <w:rFonts w:ascii="Arial" w:hAnsi="Arial" w:cs="Arial"/>
        </w:rPr>
        <w:t>and social care arena.</w:t>
      </w:r>
    </w:p>
    <w:p w:rsidRPr="00963309" w:rsidR="00C26020" w:rsidP="00070BF0" w:rsidRDefault="00C26020" w14:paraId="05730172" w14:textId="6AA754E6">
      <w:pPr>
        <w:spacing w:before="100" w:beforeAutospacing="1" w:after="100" w:afterAutospacing="1"/>
        <w:jc w:val="both"/>
        <w:rPr>
          <w:rFonts w:ascii="Arial" w:hAnsi="Arial" w:cs="Arial"/>
          <w:color w:val="FF0000"/>
        </w:rPr>
      </w:pPr>
      <w:r w:rsidRPr="00963309">
        <w:rPr>
          <w:rFonts w:ascii="Arial" w:hAnsi="Arial" w:cs="Arial"/>
        </w:rPr>
        <w:t xml:space="preserve">There is a dedicated space on the Virtual Learning Platform to facilitate communication between the </w:t>
      </w:r>
      <w:r w:rsidRPr="00963309" w:rsidR="00F50C68">
        <w:rPr>
          <w:rFonts w:ascii="Arial" w:hAnsi="Arial" w:eastAsia="Arial" w:cs="Arial"/>
        </w:rPr>
        <w:t>apprentices</w:t>
      </w:r>
      <w:r w:rsidRPr="00963309">
        <w:rPr>
          <w:rFonts w:ascii="Arial" w:hAnsi="Arial" w:cs="Arial"/>
        </w:rPr>
        <w:t xml:space="preserve"> and the programme team. Blended learning supports digital literacy development, </w:t>
      </w:r>
      <w:r w:rsidRPr="00963309" w:rsidR="00A15C01">
        <w:rPr>
          <w:rFonts w:ascii="Arial" w:hAnsi="Arial" w:cs="Arial"/>
        </w:rPr>
        <w:t xml:space="preserve">which is </w:t>
      </w:r>
      <w:r w:rsidRPr="00963309">
        <w:rPr>
          <w:rFonts w:ascii="Arial" w:hAnsi="Arial" w:cs="Arial"/>
        </w:rPr>
        <w:t xml:space="preserve">essential for working in the current and future health and social care environments. </w:t>
      </w:r>
    </w:p>
    <w:p w:rsidRPr="00963309" w:rsidR="00E24CF7" w:rsidP="00070BF0" w:rsidRDefault="00C26020" w14:paraId="11A0B363" w14:textId="2A6DA97E">
      <w:pPr>
        <w:spacing w:before="100" w:beforeAutospacing="1" w:after="100" w:afterAutospacing="1"/>
        <w:jc w:val="both"/>
        <w:rPr>
          <w:rFonts w:ascii="Arial" w:hAnsi="Arial" w:cs="Arial"/>
        </w:rPr>
      </w:pPr>
      <w:r w:rsidRPr="00963309">
        <w:rPr>
          <w:rFonts w:ascii="Arial" w:hAnsi="Arial" w:cs="Arial"/>
        </w:rPr>
        <w:t xml:space="preserve">Professional competence and clinical skills will be addressed during the programme through simulated skills sessions, workshops, problem-based learning and </w:t>
      </w:r>
      <w:r w:rsidRPr="00963309" w:rsidR="00FC25B4">
        <w:rPr>
          <w:rFonts w:ascii="Arial" w:hAnsi="Arial" w:cs="Arial"/>
        </w:rPr>
        <w:t>practice-based learning (</w:t>
      </w:r>
      <w:r w:rsidRPr="00963309">
        <w:rPr>
          <w:rFonts w:ascii="Arial" w:hAnsi="Arial" w:cs="Arial"/>
        </w:rPr>
        <w:t>practice placements</w:t>
      </w:r>
      <w:r w:rsidRPr="00963309" w:rsidR="00FC25B4">
        <w:rPr>
          <w:rFonts w:ascii="Arial" w:hAnsi="Arial" w:cs="Arial"/>
        </w:rPr>
        <w:t>)</w:t>
      </w:r>
      <w:r w:rsidRPr="00963309">
        <w:rPr>
          <w:rFonts w:ascii="Arial" w:hAnsi="Arial" w:cs="Arial"/>
        </w:rPr>
        <w:t xml:space="preserve"> within the local </w:t>
      </w:r>
      <w:r w:rsidRPr="00963309" w:rsidR="00A13254">
        <w:rPr>
          <w:rFonts w:ascii="Arial" w:hAnsi="Arial" w:cs="Arial"/>
        </w:rPr>
        <w:t>NHS Trusts, independent healthcare providers, social care and education settings</w:t>
      </w:r>
      <w:r w:rsidRPr="00963309">
        <w:rPr>
          <w:rFonts w:ascii="Arial" w:hAnsi="Arial" w:cs="Arial"/>
        </w:rPr>
        <w:t xml:space="preserve">. </w:t>
      </w:r>
      <w:r w:rsidRPr="00963309" w:rsidR="00FC25B4">
        <w:rPr>
          <w:rFonts w:ascii="Arial" w:hAnsi="Arial" w:cs="Arial"/>
        </w:rPr>
        <w:t xml:space="preserve">Practice-based learning </w:t>
      </w:r>
      <w:r w:rsidRPr="00963309">
        <w:rPr>
          <w:rFonts w:ascii="Arial" w:hAnsi="Arial" w:cs="Arial"/>
        </w:rPr>
        <w:t>will provide real experience into the role of the occupational therapist and the range of their scope of professional practice.</w:t>
      </w:r>
    </w:p>
    <w:p w:rsidRPr="00707230" w:rsidR="00926C27" w:rsidP="00622B5D" w:rsidRDefault="00E24CF7" w14:paraId="4CA18A74" w14:textId="12FBCE66">
      <w:pPr>
        <w:pStyle w:val="Heading1"/>
        <w:jc w:val="both"/>
        <w:rPr>
          <w:rFonts w:ascii="Arial" w:hAnsi="Arial" w:cs="Arial"/>
        </w:rPr>
      </w:pPr>
      <w:r w:rsidRPr="00707230">
        <w:rPr>
          <w:rFonts w:ascii="Arial" w:hAnsi="Arial" w:cs="Arial"/>
        </w:rPr>
        <w:t>3</w:t>
      </w:r>
      <w:r w:rsidRPr="00707230" w:rsidR="00D8186E">
        <w:rPr>
          <w:rFonts w:ascii="Arial" w:hAnsi="Arial" w:cs="Arial"/>
        </w:rPr>
        <w:t>.</w:t>
      </w:r>
      <w:r w:rsidRPr="00707230" w:rsidR="00926C27">
        <w:rPr>
          <w:rFonts w:ascii="Arial" w:hAnsi="Arial" w:cs="Arial"/>
        </w:rPr>
        <w:t xml:space="preserve"> Programme Aims and Learning Outcomes</w:t>
      </w:r>
    </w:p>
    <w:p w:rsidRPr="00707230" w:rsidR="004103C4" w:rsidP="00622B5D" w:rsidRDefault="00BF4A68" w14:paraId="5E8CDA70" w14:textId="288244E5">
      <w:pPr>
        <w:pStyle w:val="Heading2"/>
        <w:jc w:val="both"/>
        <w:rPr>
          <w:rFonts w:ascii="Arial" w:hAnsi="Arial" w:cs="Arial"/>
        </w:rPr>
      </w:pPr>
      <w:r w:rsidRPr="00707230">
        <w:rPr>
          <w:rFonts w:ascii="Arial" w:hAnsi="Arial" w:cs="Arial"/>
        </w:rPr>
        <w:t xml:space="preserve">Programme </w:t>
      </w:r>
      <w:r w:rsidRPr="00707230" w:rsidR="004103C4">
        <w:rPr>
          <w:rFonts w:ascii="Arial" w:hAnsi="Arial" w:cs="Arial"/>
        </w:rPr>
        <w:t>Aims</w:t>
      </w:r>
    </w:p>
    <w:p w:rsidR="0089349D" w:rsidP="00622B5D" w:rsidRDefault="0089349D" w14:paraId="2899CD80" w14:textId="1A30F476">
      <w:pPr>
        <w:jc w:val="both"/>
        <w:rPr>
          <w:rFonts w:ascii="Arial" w:hAnsi="Arial" w:cs="Arial"/>
        </w:rPr>
      </w:pPr>
      <w:r w:rsidRPr="00963309">
        <w:rPr>
          <w:rFonts w:ascii="Arial" w:hAnsi="Arial" w:cs="Arial"/>
        </w:rPr>
        <w:t>This programme aims to</w:t>
      </w:r>
      <w:r w:rsidRPr="00963309" w:rsidR="00043CBB">
        <w:rPr>
          <w:rFonts w:ascii="Arial" w:hAnsi="Arial" w:cs="Arial"/>
        </w:rPr>
        <w:t>:</w:t>
      </w:r>
    </w:p>
    <w:p w:rsidRPr="00963309" w:rsidR="00CD48D0" w:rsidP="00622B5D" w:rsidRDefault="00CD48D0" w14:paraId="248FCA15" w14:textId="77777777">
      <w:pPr>
        <w:jc w:val="both"/>
        <w:rPr>
          <w:rFonts w:ascii="Arial" w:hAnsi="Arial" w:cs="Arial"/>
        </w:rPr>
      </w:pPr>
    </w:p>
    <w:p w:rsidR="00845D32" w:rsidP="00845D32" w:rsidRDefault="00227397" w14:paraId="351540F8" w14:textId="4FBD4BD1">
      <w:pPr>
        <w:numPr>
          <w:ilvl w:val="0"/>
          <w:numId w:val="15"/>
        </w:numPr>
        <w:pBdr>
          <w:top w:val="nil"/>
          <w:left w:val="nil"/>
          <w:bottom w:val="nil"/>
          <w:right w:val="nil"/>
          <w:between w:val="nil"/>
        </w:pBdr>
        <w:shd w:val="clear" w:color="auto" w:fill="FFFFFF"/>
        <w:jc w:val="both"/>
        <w:rPr>
          <w:rFonts w:ascii="Arial" w:hAnsi="Arial" w:cs="Arial"/>
          <w:color w:val="000000"/>
        </w:rPr>
      </w:pPr>
      <w:r w:rsidRPr="00963309">
        <w:rPr>
          <w:rFonts w:ascii="Arial" w:hAnsi="Arial" w:cs="Arial"/>
          <w:color w:val="000000"/>
        </w:rPr>
        <w:t>Produce a graduate who fulfils the requirements to be eligible to apply for registration with the Health and Care Professions Council (HCPC) as an occupational therapist.</w:t>
      </w:r>
    </w:p>
    <w:p w:rsidRPr="00845D32" w:rsidR="00845D32" w:rsidP="00845D32" w:rsidRDefault="00845D32" w14:paraId="14C066F5" w14:textId="77777777">
      <w:pPr>
        <w:pBdr>
          <w:top w:val="nil"/>
          <w:left w:val="nil"/>
          <w:bottom w:val="nil"/>
          <w:right w:val="nil"/>
          <w:between w:val="nil"/>
        </w:pBdr>
        <w:shd w:val="clear" w:color="auto" w:fill="FFFFFF"/>
        <w:ind w:left="360"/>
        <w:jc w:val="both"/>
        <w:rPr>
          <w:rFonts w:ascii="Arial" w:hAnsi="Arial" w:cs="Arial"/>
          <w:color w:val="000000"/>
        </w:rPr>
      </w:pPr>
    </w:p>
    <w:p w:rsidR="00227397" w:rsidP="00622B5D" w:rsidRDefault="00227397" w14:paraId="0B691991" w14:textId="5B3B5D98">
      <w:pPr>
        <w:numPr>
          <w:ilvl w:val="0"/>
          <w:numId w:val="15"/>
        </w:numPr>
        <w:pBdr>
          <w:top w:val="nil"/>
          <w:left w:val="nil"/>
          <w:bottom w:val="nil"/>
          <w:right w:val="nil"/>
          <w:between w:val="nil"/>
        </w:pBdr>
        <w:shd w:val="clear" w:color="auto" w:fill="FFFFFF"/>
        <w:jc w:val="both"/>
        <w:rPr>
          <w:rFonts w:ascii="Arial" w:hAnsi="Arial" w:cs="Arial"/>
          <w:color w:val="000000"/>
        </w:rPr>
      </w:pPr>
      <w:r w:rsidRPr="00963309">
        <w:rPr>
          <w:rFonts w:ascii="Arial" w:hAnsi="Arial" w:cs="Arial"/>
          <w:color w:val="000000"/>
        </w:rPr>
        <w:t xml:space="preserve">Provide a stimulating, and academically sound education, enabling graduates to practice within a complex environment effectively, flexibly, and responsively as competent occupational </w:t>
      </w:r>
      <w:r w:rsidRPr="00963309" w:rsidR="00A15C01">
        <w:rPr>
          <w:rFonts w:ascii="Arial" w:hAnsi="Arial" w:cs="Arial"/>
          <w:color w:val="000000"/>
        </w:rPr>
        <w:t>therapists</w:t>
      </w:r>
      <w:r w:rsidRPr="00963309">
        <w:rPr>
          <w:rFonts w:ascii="Arial" w:hAnsi="Arial" w:cs="Arial"/>
          <w:color w:val="000000"/>
        </w:rPr>
        <w:t>.</w:t>
      </w:r>
    </w:p>
    <w:p w:rsidRPr="00963309" w:rsidR="00845D32" w:rsidP="00845D32" w:rsidRDefault="00845D32" w14:paraId="66B842F6" w14:textId="77777777">
      <w:pPr>
        <w:pBdr>
          <w:top w:val="nil"/>
          <w:left w:val="nil"/>
          <w:bottom w:val="nil"/>
          <w:right w:val="nil"/>
          <w:between w:val="nil"/>
        </w:pBdr>
        <w:shd w:val="clear" w:color="auto" w:fill="FFFFFF"/>
        <w:jc w:val="both"/>
        <w:rPr>
          <w:rFonts w:ascii="Arial" w:hAnsi="Arial" w:cs="Arial"/>
          <w:color w:val="000000"/>
        </w:rPr>
      </w:pPr>
    </w:p>
    <w:p w:rsidRPr="00845D32" w:rsidR="009450FC" w:rsidP="00622B5D" w:rsidRDefault="00227397" w14:paraId="439510C2" w14:textId="7F0760FD">
      <w:pPr>
        <w:numPr>
          <w:ilvl w:val="0"/>
          <w:numId w:val="15"/>
        </w:numPr>
        <w:jc w:val="both"/>
        <w:rPr>
          <w:rFonts w:ascii="Arial" w:hAnsi="Arial" w:cs="Arial"/>
        </w:rPr>
      </w:pPr>
      <w:r w:rsidRPr="00963309">
        <w:rPr>
          <w:rFonts w:ascii="Arial" w:hAnsi="Arial" w:cs="Arial"/>
        </w:rPr>
        <w:t xml:space="preserve">Develop the skills of critical thinking, </w:t>
      </w:r>
      <w:r w:rsidRPr="00963309" w:rsidR="002E7763">
        <w:rPr>
          <w:rFonts w:ascii="Arial" w:hAnsi="Arial" w:cs="Arial"/>
        </w:rPr>
        <w:t>professional</w:t>
      </w:r>
      <w:r w:rsidRPr="00963309">
        <w:rPr>
          <w:rFonts w:ascii="Arial" w:hAnsi="Arial" w:cs="Arial"/>
        </w:rPr>
        <w:t xml:space="preserve"> reasoning and a research informed evidence-based </w:t>
      </w:r>
      <w:r w:rsidRPr="00963309">
        <w:rPr>
          <w:rFonts w:ascii="Arial" w:hAnsi="Arial" w:cs="Arial"/>
          <w:color w:val="000000"/>
        </w:rPr>
        <w:t>approach to the application of high</w:t>
      </w:r>
      <w:r w:rsidRPr="00963309" w:rsidR="00A15C01">
        <w:rPr>
          <w:rFonts w:ascii="Arial" w:hAnsi="Arial" w:cs="Arial"/>
          <w:color w:val="000000"/>
        </w:rPr>
        <w:t xml:space="preserve"> </w:t>
      </w:r>
      <w:r w:rsidRPr="00963309">
        <w:rPr>
          <w:rFonts w:ascii="Arial" w:hAnsi="Arial" w:cs="Arial"/>
          <w:color w:val="000000"/>
        </w:rPr>
        <w:t xml:space="preserve">quality contemporary occupational therapy practice. </w:t>
      </w:r>
    </w:p>
    <w:p w:rsidRPr="00963309" w:rsidR="00845D32" w:rsidP="00845D32" w:rsidRDefault="00845D32" w14:paraId="1E7489A6" w14:textId="77777777">
      <w:pPr>
        <w:jc w:val="both"/>
        <w:rPr>
          <w:rFonts w:ascii="Arial" w:hAnsi="Arial" w:cs="Arial"/>
        </w:rPr>
      </w:pPr>
    </w:p>
    <w:p w:rsidR="00227397" w:rsidP="009A3F86" w:rsidRDefault="00227397" w14:paraId="2C0B1586" w14:textId="164AE436">
      <w:pPr>
        <w:numPr>
          <w:ilvl w:val="0"/>
          <w:numId w:val="15"/>
        </w:numPr>
        <w:pBdr>
          <w:top w:val="nil"/>
          <w:left w:val="nil"/>
          <w:bottom w:val="nil"/>
          <w:right w:val="nil"/>
          <w:between w:val="nil"/>
        </w:pBdr>
        <w:jc w:val="both"/>
        <w:rPr>
          <w:rFonts w:ascii="Arial" w:hAnsi="Arial" w:cs="Arial"/>
          <w:color w:val="000000"/>
        </w:rPr>
      </w:pPr>
      <w:r w:rsidRPr="00963309">
        <w:rPr>
          <w:rFonts w:ascii="Arial" w:hAnsi="Arial" w:cs="Arial"/>
          <w:color w:val="000000"/>
        </w:rPr>
        <w:t>Produce graduates who are resilient and have the skills of accountability, leadership, entrepreneurship, enterprise and innovation to drive the profession and healthcare forward.</w:t>
      </w:r>
    </w:p>
    <w:p w:rsidRPr="009A3F86" w:rsidR="00845D32" w:rsidP="00845D32" w:rsidRDefault="00845D32" w14:paraId="04ED1613" w14:textId="77777777">
      <w:pPr>
        <w:pBdr>
          <w:top w:val="nil"/>
          <w:left w:val="nil"/>
          <w:bottom w:val="nil"/>
          <w:right w:val="nil"/>
          <w:between w:val="nil"/>
        </w:pBdr>
        <w:jc w:val="both"/>
        <w:rPr>
          <w:rFonts w:ascii="Arial" w:hAnsi="Arial" w:cs="Arial"/>
          <w:color w:val="000000"/>
        </w:rPr>
      </w:pPr>
    </w:p>
    <w:p w:rsidRPr="00963309" w:rsidR="009450FC" w:rsidP="00622B5D" w:rsidRDefault="00227397" w14:paraId="7E6699B2" w14:textId="20E6743C">
      <w:pPr>
        <w:pStyle w:val="ListParagraph"/>
        <w:numPr>
          <w:ilvl w:val="0"/>
          <w:numId w:val="15"/>
        </w:numPr>
        <w:ind w:left="357" w:hanging="357"/>
        <w:contextualSpacing w:val="0"/>
        <w:jc w:val="both"/>
        <w:rPr>
          <w:rFonts w:ascii="Arial" w:hAnsi="Arial" w:cs="Arial"/>
        </w:rPr>
      </w:pPr>
      <w:r w:rsidRPr="00963309">
        <w:rPr>
          <w:rFonts w:ascii="Arial" w:hAnsi="Arial" w:cs="Arial"/>
          <w:color w:val="000000"/>
        </w:rPr>
        <w:t>Enable graduates to reflect on their practice and exercise professional autonomy following legislation, policies, procedures, and best practice.</w:t>
      </w:r>
    </w:p>
    <w:p w:rsidRPr="00963309" w:rsidR="002E7763" w:rsidP="00717B08" w:rsidRDefault="002E7763" w14:paraId="3383472B" w14:textId="77777777">
      <w:pPr>
        <w:pStyle w:val="Heading2"/>
        <w:rPr>
          <w:rFonts w:ascii="Arial" w:hAnsi="Arial" w:cs="Arial"/>
        </w:rPr>
      </w:pPr>
    </w:p>
    <w:p w:rsidRPr="00963309" w:rsidR="004103C4" w:rsidP="00717B08" w:rsidRDefault="004103C4" w14:paraId="3B4347AA" w14:textId="78A38070">
      <w:pPr>
        <w:pStyle w:val="Heading2"/>
        <w:rPr>
          <w:rFonts w:ascii="Arial" w:hAnsi="Arial" w:cs="Arial"/>
        </w:rPr>
      </w:pPr>
      <w:r w:rsidRPr="00963309">
        <w:rPr>
          <w:rFonts w:ascii="Arial" w:hAnsi="Arial" w:cs="Arial"/>
        </w:rPr>
        <w:t>Programme Learning Outcomes</w:t>
      </w:r>
    </w:p>
    <w:p w:rsidRPr="00963309" w:rsidR="009A559D" w:rsidP="00FD3C21" w:rsidRDefault="00F66325" w14:paraId="51C51BC6" w14:textId="4E4C7513">
      <w:pPr>
        <w:pStyle w:val="Heading3"/>
        <w:rPr>
          <w:rFonts w:ascii="Arial" w:hAnsi="Arial" w:cs="Arial"/>
          <w:sz w:val="26"/>
          <w:szCs w:val="26"/>
        </w:rPr>
      </w:pPr>
      <w:r w:rsidRPr="00963309">
        <w:rPr>
          <w:rFonts w:ascii="Arial" w:hAnsi="Arial" w:cs="Arial"/>
          <w:sz w:val="26"/>
          <w:szCs w:val="26"/>
        </w:rPr>
        <w:t xml:space="preserve">Knowledge and </w:t>
      </w:r>
      <w:r w:rsidRPr="00963309" w:rsidR="00383204">
        <w:rPr>
          <w:rFonts w:ascii="Arial" w:hAnsi="Arial" w:cs="Arial"/>
          <w:sz w:val="26"/>
          <w:szCs w:val="26"/>
        </w:rPr>
        <w:t>U</w:t>
      </w:r>
      <w:r w:rsidRPr="00963309">
        <w:rPr>
          <w:rFonts w:ascii="Arial" w:hAnsi="Arial" w:cs="Arial"/>
          <w:sz w:val="26"/>
          <w:szCs w:val="26"/>
        </w:rPr>
        <w:t>nderstanding</w:t>
      </w:r>
      <w:r w:rsidRPr="00963309" w:rsidR="00FD3C21">
        <w:rPr>
          <w:rFonts w:ascii="Arial" w:hAnsi="Arial" w:cs="Arial"/>
          <w:sz w:val="26"/>
          <w:szCs w:val="26"/>
        </w:rPr>
        <w:t xml:space="preserve"> (K)</w:t>
      </w:r>
    </w:p>
    <w:p w:rsidRPr="00963309" w:rsidR="00963309" w:rsidP="009A1FCA" w:rsidRDefault="009A1FCA" w14:paraId="43628243" w14:textId="352C2E84">
      <w:pPr>
        <w:rPr>
          <w:rFonts w:ascii="Arial" w:hAnsi="Arial" w:cs="Arial"/>
        </w:rPr>
      </w:pPr>
      <w:r w:rsidRPr="00963309">
        <w:rPr>
          <w:rFonts w:ascii="Arial" w:hAnsi="Arial" w:cs="Arial"/>
        </w:rPr>
        <w:t xml:space="preserve">On successful completion of the programme </w:t>
      </w:r>
      <w:r w:rsidRPr="00963309" w:rsidR="00003B56">
        <w:rPr>
          <w:rFonts w:ascii="Arial" w:hAnsi="Arial" w:cs="Arial"/>
        </w:rPr>
        <w:t>you</w:t>
      </w:r>
      <w:r w:rsidRPr="00963309">
        <w:rPr>
          <w:rFonts w:ascii="Arial" w:hAnsi="Arial" w:cs="Arial"/>
        </w:rPr>
        <w:t xml:space="preserve"> will be able to:</w:t>
      </w:r>
    </w:p>
    <w:tbl>
      <w:tblPr>
        <w:tblStyle w:val="GridTable1Light"/>
        <w:tblW w:w="0" w:type="auto"/>
        <w:tblCellMar>
          <w:top w:w="57" w:type="dxa"/>
          <w:bottom w:w="57" w:type="dxa"/>
        </w:tblCellMar>
        <w:tblLook w:val="04A0" w:firstRow="1" w:lastRow="0" w:firstColumn="1" w:lastColumn="0" w:noHBand="0" w:noVBand="1"/>
      </w:tblPr>
      <w:tblGrid>
        <w:gridCol w:w="704"/>
        <w:gridCol w:w="8312"/>
      </w:tblGrid>
      <w:tr w:rsidRPr="00963309" w:rsidR="00630D29" w:rsidTr="001C4220" w14:paraId="208BEC7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Pr="00747B8B" w:rsidR="00630D29" w:rsidP="009A559D" w:rsidRDefault="00630D29" w14:paraId="74250EA8" w14:textId="5A532A66">
            <w:pPr>
              <w:rPr>
                <w:rFonts w:ascii="Arial" w:hAnsi="Arial" w:cs="Arial"/>
                <w:sz w:val="22"/>
                <w:szCs w:val="22"/>
              </w:rPr>
            </w:pPr>
            <w:r w:rsidRPr="00747B8B">
              <w:rPr>
                <w:rFonts w:ascii="Arial" w:hAnsi="Arial" w:cs="Arial"/>
                <w:sz w:val="22"/>
                <w:szCs w:val="22"/>
              </w:rPr>
              <w:t>ID</w:t>
            </w:r>
          </w:p>
        </w:tc>
        <w:tc>
          <w:tcPr>
            <w:tcW w:w="8312" w:type="dxa"/>
          </w:tcPr>
          <w:p w:rsidRPr="00747B8B" w:rsidR="00630D29" w:rsidP="009A559D" w:rsidRDefault="00630D29" w14:paraId="4CB03FC9" w14:textId="3E38B66B">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47B8B">
              <w:rPr>
                <w:rFonts w:ascii="Arial" w:hAnsi="Arial" w:cs="Arial"/>
                <w:sz w:val="22"/>
                <w:szCs w:val="22"/>
              </w:rPr>
              <w:t>Learning Outcome</w:t>
            </w:r>
          </w:p>
        </w:tc>
      </w:tr>
      <w:tr w:rsidRPr="00963309" w:rsidR="00630D29" w:rsidTr="001C4220" w14:paraId="1F2DF3EA"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630D29" w:rsidP="009A559D" w:rsidRDefault="000B5AB2" w14:paraId="32FC7BE2" w14:textId="6DD60749">
            <w:pPr>
              <w:rPr>
                <w:rFonts w:ascii="Arial" w:hAnsi="Arial" w:cs="Arial"/>
                <w:sz w:val="22"/>
                <w:szCs w:val="22"/>
              </w:rPr>
            </w:pPr>
            <w:r w:rsidRPr="00747B8B">
              <w:rPr>
                <w:rFonts w:ascii="Arial" w:hAnsi="Arial" w:cs="Arial"/>
                <w:sz w:val="22"/>
                <w:szCs w:val="22"/>
              </w:rPr>
              <w:t>K1</w:t>
            </w:r>
          </w:p>
        </w:tc>
        <w:tc>
          <w:tcPr>
            <w:tcW w:w="8312" w:type="dxa"/>
          </w:tcPr>
          <w:p w:rsidRPr="00747B8B" w:rsidR="00227397" w:rsidP="006C2E57" w:rsidRDefault="006C2E57" w14:paraId="1B296C57" w14:textId="5FF6FFB5">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Demonstrate a sound</w:t>
            </w:r>
            <w:r w:rsidRPr="00747B8B" w:rsidR="00227397">
              <w:rPr>
                <w:sz w:val="22"/>
                <w:szCs w:val="22"/>
              </w:rPr>
              <w:t xml:space="preserve"> understanding of human anatomy, physiology, psychology and sociology, relating these to participation in everyday occupation. </w:t>
            </w:r>
          </w:p>
        </w:tc>
      </w:tr>
      <w:tr w:rsidRPr="00963309" w:rsidR="00630D29" w:rsidTr="001C4220" w14:paraId="4168E305"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630D29" w:rsidP="009A559D" w:rsidRDefault="000B5AB2" w14:paraId="40F31539" w14:textId="1C087614">
            <w:pPr>
              <w:rPr>
                <w:rFonts w:ascii="Arial" w:hAnsi="Arial" w:cs="Arial"/>
                <w:sz w:val="22"/>
                <w:szCs w:val="22"/>
              </w:rPr>
            </w:pPr>
            <w:r w:rsidRPr="00747B8B">
              <w:rPr>
                <w:rFonts w:ascii="Arial" w:hAnsi="Arial" w:cs="Arial"/>
                <w:sz w:val="22"/>
                <w:szCs w:val="22"/>
              </w:rPr>
              <w:t>K2</w:t>
            </w:r>
          </w:p>
        </w:tc>
        <w:tc>
          <w:tcPr>
            <w:tcW w:w="8312" w:type="dxa"/>
          </w:tcPr>
          <w:p w:rsidRPr="00747B8B" w:rsidR="00630D29" w:rsidP="006C2E57" w:rsidRDefault="006C2E57" w14:paraId="488214E8" w14:textId="5057B904">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 xml:space="preserve">Discuss the relationship between occupation, health and </w:t>
            </w:r>
            <w:r w:rsidRPr="00747B8B" w:rsidR="00331E88">
              <w:rPr>
                <w:sz w:val="22"/>
                <w:szCs w:val="22"/>
              </w:rPr>
              <w:t>well-being</w:t>
            </w:r>
            <w:r w:rsidRPr="00747B8B">
              <w:rPr>
                <w:sz w:val="22"/>
                <w:szCs w:val="22"/>
              </w:rPr>
              <w:t xml:space="preserve"> and the factors that facilitate or challenge participation in occupations.</w:t>
            </w:r>
          </w:p>
        </w:tc>
      </w:tr>
      <w:tr w:rsidRPr="00963309" w:rsidR="00630D29" w:rsidTr="001C4220" w14:paraId="0902A0B8"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630D29" w:rsidP="009A559D" w:rsidRDefault="000B5AB2" w14:paraId="6FDA0F61" w14:textId="13449595">
            <w:pPr>
              <w:rPr>
                <w:rFonts w:ascii="Arial" w:hAnsi="Arial" w:cs="Arial"/>
                <w:sz w:val="22"/>
                <w:szCs w:val="22"/>
              </w:rPr>
            </w:pPr>
            <w:r w:rsidRPr="00747B8B">
              <w:rPr>
                <w:rFonts w:ascii="Arial" w:hAnsi="Arial" w:cs="Arial"/>
                <w:sz w:val="22"/>
                <w:szCs w:val="22"/>
              </w:rPr>
              <w:t>K3</w:t>
            </w:r>
          </w:p>
        </w:tc>
        <w:tc>
          <w:tcPr>
            <w:tcW w:w="8312" w:type="dxa"/>
          </w:tcPr>
          <w:p w:rsidRPr="00747B8B" w:rsidR="00630D29" w:rsidP="006C2E57" w:rsidRDefault="006C2E57" w14:paraId="1B8CF0E7" w14:textId="72064108">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Evaluate the</w:t>
            </w:r>
            <w:r w:rsidRPr="00747B8B" w:rsidR="00227397">
              <w:rPr>
                <w:sz w:val="22"/>
                <w:szCs w:val="22"/>
              </w:rPr>
              <w:t xml:space="preserve"> health and social care systems, policy, legislation priorities for the </w:t>
            </w:r>
            <w:r w:rsidRPr="00747B8B">
              <w:rPr>
                <w:sz w:val="22"/>
                <w:szCs w:val="22"/>
              </w:rPr>
              <w:t>enhancement</w:t>
            </w:r>
            <w:r w:rsidRPr="00747B8B" w:rsidR="00227397">
              <w:rPr>
                <w:sz w:val="22"/>
                <w:szCs w:val="22"/>
              </w:rPr>
              <w:t xml:space="preserve"> of occupational therapy services</w:t>
            </w:r>
            <w:r w:rsidRPr="00747B8B">
              <w:rPr>
                <w:sz w:val="22"/>
                <w:szCs w:val="22"/>
              </w:rPr>
              <w:t>.</w:t>
            </w:r>
          </w:p>
        </w:tc>
      </w:tr>
      <w:tr w:rsidRPr="00963309" w:rsidR="00630D29" w:rsidTr="001C4220" w14:paraId="3D2A9F54"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630D29" w:rsidP="009A559D" w:rsidRDefault="000B5AB2" w14:paraId="44DC5B4E" w14:textId="18AA6982">
            <w:pPr>
              <w:rPr>
                <w:rFonts w:ascii="Arial" w:hAnsi="Arial" w:cs="Arial"/>
                <w:sz w:val="22"/>
                <w:szCs w:val="22"/>
              </w:rPr>
            </w:pPr>
            <w:r w:rsidRPr="00747B8B">
              <w:rPr>
                <w:rFonts w:ascii="Arial" w:hAnsi="Arial" w:cs="Arial"/>
                <w:sz w:val="22"/>
                <w:szCs w:val="22"/>
              </w:rPr>
              <w:t>K4</w:t>
            </w:r>
          </w:p>
        </w:tc>
        <w:tc>
          <w:tcPr>
            <w:tcW w:w="8312" w:type="dxa"/>
          </w:tcPr>
          <w:p w:rsidRPr="00747B8B" w:rsidR="00630D29" w:rsidP="006C2E57" w:rsidRDefault="006C2E57" w14:paraId="54A79C79" w14:textId="188F623A">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Critically discuss the impact of occupational disruption in relation to the occupational performance of individuals, groups and communities, and the value of restoring opportunities for participation in occupation.</w:t>
            </w:r>
          </w:p>
        </w:tc>
      </w:tr>
      <w:tr w:rsidRPr="00963309" w:rsidR="000B5AB2" w:rsidTr="001C4220" w14:paraId="701FBBE4"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0B5AB2" w:rsidP="009A559D" w:rsidRDefault="000B5AB2" w14:paraId="3BAAF721" w14:textId="74B9CB9A">
            <w:pPr>
              <w:rPr>
                <w:rFonts w:ascii="Arial" w:hAnsi="Arial" w:cs="Arial"/>
                <w:sz w:val="22"/>
                <w:szCs w:val="22"/>
              </w:rPr>
            </w:pPr>
            <w:r w:rsidRPr="00747B8B">
              <w:rPr>
                <w:rFonts w:ascii="Arial" w:hAnsi="Arial" w:cs="Arial"/>
                <w:sz w:val="22"/>
                <w:szCs w:val="22"/>
              </w:rPr>
              <w:t>K5</w:t>
            </w:r>
          </w:p>
        </w:tc>
        <w:tc>
          <w:tcPr>
            <w:tcW w:w="8312" w:type="dxa"/>
          </w:tcPr>
          <w:p w:rsidRPr="00747B8B" w:rsidR="000B5AB2" w:rsidP="006C2E57" w:rsidRDefault="00227397" w14:paraId="28D78BED" w14:textId="617BF1FD">
            <w:pPr>
              <w:pStyle w:val="Default"/>
              <w:spacing w:after="120"/>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Synthesise theories from occupational science and other relevant bodies of knowledge to form the</w:t>
            </w:r>
            <w:r w:rsidRPr="00747B8B" w:rsidR="006C2E57">
              <w:rPr>
                <w:sz w:val="22"/>
                <w:szCs w:val="22"/>
              </w:rPr>
              <w:t xml:space="preserve"> </w:t>
            </w:r>
            <w:r w:rsidRPr="00747B8B">
              <w:rPr>
                <w:sz w:val="22"/>
                <w:szCs w:val="22"/>
              </w:rPr>
              <w:t>foundation of reasoned professional practice</w:t>
            </w:r>
            <w:r w:rsidRPr="00747B8B" w:rsidR="006C2E57">
              <w:rPr>
                <w:sz w:val="22"/>
                <w:szCs w:val="22"/>
              </w:rPr>
              <w:t>.</w:t>
            </w:r>
          </w:p>
        </w:tc>
      </w:tr>
    </w:tbl>
    <w:p w:rsidRPr="00707230" w:rsidR="00BA4892" w:rsidP="0020343E" w:rsidRDefault="00747A02" w14:paraId="11F3CD56" w14:textId="6689167A">
      <w:pPr>
        <w:pStyle w:val="Heading3"/>
        <w:spacing w:before="240"/>
        <w:rPr>
          <w:rFonts w:ascii="Arial" w:hAnsi="Arial" w:cs="Arial"/>
          <w:sz w:val="26"/>
          <w:szCs w:val="26"/>
        </w:rPr>
      </w:pPr>
      <w:r w:rsidRPr="00707230">
        <w:rPr>
          <w:rFonts w:ascii="Arial" w:hAnsi="Arial" w:cs="Arial"/>
          <w:sz w:val="26"/>
          <w:szCs w:val="26"/>
        </w:rPr>
        <w:t xml:space="preserve">Analysis and </w:t>
      </w:r>
      <w:r w:rsidRPr="00707230" w:rsidR="00165BAE">
        <w:rPr>
          <w:rFonts w:ascii="Arial" w:hAnsi="Arial" w:cs="Arial"/>
          <w:sz w:val="26"/>
          <w:szCs w:val="26"/>
        </w:rPr>
        <w:t>C</w:t>
      </w:r>
      <w:r w:rsidRPr="00707230">
        <w:rPr>
          <w:rFonts w:ascii="Arial" w:hAnsi="Arial" w:cs="Arial"/>
          <w:sz w:val="26"/>
          <w:szCs w:val="26"/>
        </w:rPr>
        <w:t>riticality</w:t>
      </w:r>
      <w:r w:rsidRPr="00707230" w:rsidR="00FD3C21">
        <w:rPr>
          <w:rFonts w:ascii="Arial" w:hAnsi="Arial" w:cs="Arial"/>
          <w:sz w:val="26"/>
          <w:szCs w:val="26"/>
        </w:rPr>
        <w:t xml:space="preserve"> (C)</w:t>
      </w:r>
    </w:p>
    <w:p w:rsidRPr="00963309" w:rsidR="00FD3C21" w:rsidP="00FD3C21" w:rsidRDefault="00FD3C21" w14:paraId="507B6A92" w14:textId="1C75CBA3">
      <w:pPr>
        <w:rPr>
          <w:rFonts w:ascii="Arial" w:hAnsi="Arial" w:cs="Arial"/>
        </w:rPr>
      </w:pPr>
      <w:r w:rsidRPr="00963309">
        <w:rPr>
          <w:rFonts w:ascii="Arial" w:hAnsi="Arial" w:cs="Arial"/>
        </w:rPr>
        <w:t xml:space="preserve">On successful completion of the programme </w:t>
      </w:r>
      <w:r w:rsidRPr="00963309" w:rsidR="00003B56">
        <w:rPr>
          <w:rFonts w:ascii="Arial" w:hAnsi="Arial" w:cs="Arial"/>
        </w:rPr>
        <w:t>you</w:t>
      </w:r>
      <w:r w:rsidRPr="00963309">
        <w:rPr>
          <w:rFonts w:ascii="Arial" w:hAnsi="Arial" w:cs="Arial"/>
        </w:rPr>
        <w:t xml:space="preserve"> will be able to:</w:t>
      </w:r>
    </w:p>
    <w:tbl>
      <w:tblPr>
        <w:tblStyle w:val="GridTable1Light"/>
        <w:tblW w:w="0" w:type="auto"/>
        <w:tblCellMar>
          <w:top w:w="57" w:type="dxa"/>
          <w:bottom w:w="57" w:type="dxa"/>
        </w:tblCellMar>
        <w:tblLook w:val="04A0" w:firstRow="1" w:lastRow="0" w:firstColumn="1" w:lastColumn="0" w:noHBand="0" w:noVBand="1"/>
      </w:tblPr>
      <w:tblGrid>
        <w:gridCol w:w="704"/>
        <w:gridCol w:w="8312"/>
      </w:tblGrid>
      <w:tr w:rsidRPr="00963309" w:rsidR="001C4220" w:rsidTr="008340F4" w14:paraId="4D30F7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Pr="00747B8B" w:rsidR="001C4220" w:rsidP="0060042F" w:rsidRDefault="001C4220" w14:paraId="5D1831DC" w14:textId="77777777">
            <w:pPr>
              <w:rPr>
                <w:rFonts w:ascii="Arial" w:hAnsi="Arial" w:cs="Arial"/>
                <w:sz w:val="22"/>
                <w:szCs w:val="22"/>
              </w:rPr>
            </w:pPr>
            <w:r w:rsidRPr="00747B8B">
              <w:rPr>
                <w:rFonts w:ascii="Arial" w:hAnsi="Arial" w:cs="Arial"/>
                <w:sz w:val="22"/>
                <w:szCs w:val="22"/>
              </w:rPr>
              <w:t>ID</w:t>
            </w:r>
          </w:p>
        </w:tc>
        <w:tc>
          <w:tcPr>
            <w:tcW w:w="8312" w:type="dxa"/>
          </w:tcPr>
          <w:p w:rsidRPr="00747B8B" w:rsidR="001C4220" w:rsidP="0060042F" w:rsidRDefault="001C4220" w14:paraId="043DAD60" w14:textId="20BB0D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47B8B">
              <w:rPr>
                <w:rFonts w:ascii="Arial" w:hAnsi="Arial" w:cs="Arial"/>
                <w:sz w:val="22"/>
                <w:szCs w:val="22"/>
              </w:rPr>
              <w:t>Learning Outcome</w:t>
            </w:r>
          </w:p>
        </w:tc>
      </w:tr>
      <w:tr w:rsidRPr="00963309" w:rsidR="001C4220" w:rsidTr="008340F4" w14:paraId="6FE76DD9"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1C4220" w:rsidP="0060042F" w:rsidRDefault="00FD3C21" w14:paraId="6A8BD3A8" w14:textId="6273F7BA">
            <w:pPr>
              <w:rPr>
                <w:rFonts w:ascii="Arial" w:hAnsi="Arial" w:cs="Arial"/>
                <w:sz w:val="22"/>
                <w:szCs w:val="22"/>
              </w:rPr>
            </w:pPr>
            <w:r w:rsidRPr="00747B8B">
              <w:rPr>
                <w:rFonts w:ascii="Arial" w:hAnsi="Arial" w:cs="Arial"/>
                <w:sz w:val="22"/>
                <w:szCs w:val="22"/>
              </w:rPr>
              <w:t>C</w:t>
            </w:r>
            <w:r w:rsidRPr="00747B8B" w:rsidR="001C4220">
              <w:rPr>
                <w:rFonts w:ascii="Arial" w:hAnsi="Arial" w:cs="Arial"/>
                <w:sz w:val="22"/>
                <w:szCs w:val="22"/>
              </w:rPr>
              <w:t>1</w:t>
            </w:r>
          </w:p>
        </w:tc>
        <w:tc>
          <w:tcPr>
            <w:tcW w:w="8312" w:type="dxa"/>
          </w:tcPr>
          <w:p w:rsidRPr="00747B8B" w:rsidR="001C4220" w:rsidP="00227397" w:rsidRDefault="006C2E57" w14:paraId="1143C4F4" w14:textId="401ED91E">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 xml:space="preserve">Critically </w:t>
            </w:r>
            <w:r w:rsidRPr="00747B8B" w:rsidR="00513433">
              <w:rPr>
                <w:sz w:val="22"/>
                <w:szCs w:val="22"/>
              </w:rPr>
              <w:t xml:space="preserve">analyse relevant </w:t>
            </w:r>
            <w:r w:rsidRPr="00747B8B">
              <w:rPr>
                <w:sz w:val="22"/>
                <w:szCs w:val="22"/>
              </w:rPr>
              <w:t xml:space="preserve">theoretical frameworks and concepts acknowledging the importance of occupation and participation to the </w:t>
            </w:r>
            <w:r w:rsidRPr="00747B8B" w:rsidR="00331E88">
              <w:rPr>
                <w:sz w:val="22"/>
                <w:szCs w:val="22"/>
              </w:rPr>
              <w:t>well-being</w:t>
            </w:r>
            <w:r w:rsidRPr="00747B8B">
              <w:rPr>
                <w:sz w:val="22"/>
                <w:szCs w:val="22"/>
              </w:rPr>
              <w:t xml:space="preserve"> of individuals groups and communities. </w:t>
            </w:r>
          </w:p>
        </w:tc>
      </w:tr>
      <w:tr w:rsidRPr="00963309" w:rsidR="001C4220" w:rsidTr="008340F4" w14:paraId="006FF848"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1C4220" w:rsidP="0060042F" w:rsidRDefault="00FD3C21" w14:paraId="1C6E1A4A" w14:textId="39BF9B0E">
            <w:pPr>
              <w:rPr>
                <w:rFonts w:ascii="Arial" w:hAnsi="Arial" w:cs="Arial"/>
                <w:sz w:val="22"/>
                <w:szCs w:val="22"/>
              </w:rPr>
            </w:pPr>
            <w:r w:rsidRPr="00747B8B">
              <w:rPr>
                <w:rFonts w:ascii="Arial" w:hAnsi="Arial" w:cs="Arial"/>
                <w:sz w:val="22"/>
                <w:szCs w:val="22"/>
              </w:rPr>
              <w:t>C</w:t>
            </w:r>
            <w:r w:rsidRPr="00747B8B" w:rsidR="001C4220">
              <w:rPr>
                <w:rFonts w:ascii="Arial" w:hAnsi="Arial" w:cs="Arial"/>
                <w:sz w:val="22"/>
                <w:szCs w:val="22"/>
              </w:rPr>
              <w:t>2</w:t>
            </w:r>
          </w:p>
        </w:tc>
        <w:tc>
          <w:tcPr>
            <w:tcW w:w="8312" w:type="dxa"/>
          </w:tcPr>
          <w:p w:rsidRPr="00747B8B" w:rsidR="001C4220" w:rsidP="006C2E57" w:rsidRDefault="00227397" w14:paraId="46F3577C" w14:textId="31F6CD59">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Enhance practice through skills of analysis in complex human performance where occupational barriers exist</w:t>
            </w:r>
            <w:r w:rsidRPr="00747B8B" w:rsidR="006C2E57">
              <w:rPr>
                <w:sz w:val="22"/>
                <w:szCs w:val="22"/>
              </w:rPr>
              <w:t>.</w:t>
            </w:r>
          </w:p>
        </w:tc>
      </w:tr>
      <w:tr w:rsidRPr="00963309" w:rsidR="001C4220" w:rsidTr="008340F4" w14:paraId="232230DA"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1C4220" w:rsidP="0060042F" w:rsidRDefault="00FD3C21" w14:paraId="62949987" w14:textId="19E2AD57">
            <w:pPr>
              <w:rPr>
                <w:rFonts w:ascii="Arial" w:hAnsi="Arial" w:cs="Arial"/>
                <w:sz w:val="22"/>
                <w:szCs w:val="22"/>
              </w:rPr>
            </w:pPr>
            <w:r w:rsidRPr="00747B8B">
              <w:rPr>
                <w:rFonts w:ascii="Arial" w:hAnsi="Arial" w:cs="Arial"/>
                <w:sz w:val="22"/>
                <w:szCs w:val="22"/>
              </w:rPr>
              <w:t>C</w:t>
            </w:r>
            <w:r w:rsidRPr="00747B8B" w:rsidR="001C4220">
              <w:rPr>
                <w:rFonts w:ascii="Arial" w:hAnsi="Arial" w:cs="Arial"/>
                <w:sz w:val="22"/>
                <w:szCs w:val="22"/>
              </w:rPr>
              <w:t>3</w:t>
            </w:r>
          </w:p>
        </w:tc>
        <w:tc>
          <w:tcPr>
            <w:tcW w:w="8312" w:type="dxa"/>
          </w:tcPr>
          <w:p w:rsidRPr="00747B8B" w:rsidR="001C4220" w:rsidP="006C2E57" w:rsidRDefault="00227397" w14:paraId="79D2B2CC" w14:textId="68E1F5A2">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 xml:space="preserve">Critically reflect upon contemporary theoretical perspectives which provide the underpinning knowledge base for professional practice </w:t>
            </w:r>
            <w:r w:rsidRPr="00747B8B" w:rsidR="00513433">
              <w:rPr>
                <w:sz w:val="22"/>
                <w:szCs w:val="22"/>
              </w:rPr>
              <w:t>recognising</w:t>
            </w:r>
            <w:r w:rsidRPr="00747B8B">
              <w:rPr>
                <w:sz w:val="22"/>
                <w:szCs w:val="22"/>
              </w:rPr>
              <w:t xml:space="preserve"> </w:t>
            </w:r>
            <w:r w:rsidRPr="00747B8B" w:rsidR="00513433">
              <w:rPr>
                <w:sz w:val="22"/>
                <w:szCs w:val="22"/>
              </w:rPr>
              <w:t xml:space="preserve">the </w:t>
            </w:r>
            <w:r w:rsidRPr="00747B8B">
              <w:rPr>
                <w:sz w:val="22"/>
                <w:szCs w:val="22"/>
              </w:rPr>
              <w:t>importance of participation and occupation</w:t>
            </w:r>
            <w:r w:rsidRPr="00747B8B" w:rsidR="006C2E57">
              <w:rPr>
                <w:sz w:val="22"/>
                <w:szCs w:val="22"/>
              </w:rPr>
              <w:t>.</w:t>
            </w:r>
            <w:r w:rsidRPr="00747B8B">
              <w:rPr>
                <w:sz w:val="22"/>
                <w:szCs w:val="22"/>
              </w:rPr>
              <w:t xml:space="preserve"> </w:t>
            </w:r>
          </w:p>
        </w:tc>
      </w:tr>
      <w:tr w:rsidRPr="00963309" w:rsidR="001C4220" w:rsidTr="008340F4" w14:paraId="1ED7CE13"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1C4220" w:rsidP="0060042F" w:rsidRDefault="00FD3C21" w14:paraId="71B8CEAB" w14:textId="07E7D5C0">
            <w:pPr>
              <w:rPr>
                <w:rFonts w:ascii="Arial" w:hAnsi="Arial" w:cs="Arial"/>
                <w:sz w:val="22"/>
                <w:szCs w:val="22"/>
              </w:rPr>
            </w:pPr>
            <w:r w:rsidRPr="00747B8B">
              <w:rPr>
                <w:rFonts w:ascii="Arial" w:hAnsi="Arial" w:cs="Arial"/>
                <w:sz w:val="22"/>
                <w:szCs w:val="22"/>
              </w:rPr>
              <w:t>C</w:t>
            </w:r>
            <w:r w:rsidRPr="00747B8B" w:rsidR="001C4220">
              <w:rPr>
                <w:rFonts w:ascii="Arial" w:hAnsi="Arial" w:cs="Arial"/>
                <w:sz w:val="22"/>
                <w:szCs w:val="22"/>
              </w:rPr>
              <w:t>4</w:t>
            </w:r>
          </w:p>
        </w:tc>
        <w:tc>
          <w:tcPr>
            <w:tcW w:w="8312" w:type="dxa"/>
          </w:tcPr>
          <w:p w:rsidRPr="00747B8B" w:rsidR="001C4220" w:rsidP="006C2E57" w:rsidRDefault="006C2E57" w14:paraId="59DD6E28" w14:textId="608187B6">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C</w:t>
            </w:r>
            <w:r w:rsidRPr="00747B8B" w:rsidR="00227397">
              <w:rPr>
                <w:sz w:val="22"/>
                <w:szCs w:val="22"/>
              </w:rPr>
              <w:t xml:space="preserve">ritically reflect </w:t>
            </w:r>
            <w:r w:rsidRPr="00747B8B">
              <w:rPr>
                <w:sz w:val="22"/>
                <w:szCs w:val="22"/>
              </w:rPr>
              <w:t xml:space="preserve">on and understand </w:t>
            </w:r>
            <w:r w:rsidRPr="00747B8B" w:rsidR="00227397">
              <w:rPr>
                <w:sz w:val="22"/>
                <w:szCs w:val="22"/>
              </w:rPr>
              <w:t xml:space="preserve">the underpinning knowledge necessary to work effectively with individuals with occupational needs. </w:t>
            </w:r>
          </w:p>
        </w:tc>
      </w:tr>
      <w:tr w:rsidRPr="00963309" w:rsidR="001C4220" w:rsidTr="008340F4" w14:paraId="08BA3AA6"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1C4220" w:rsidP="0060042F" w:rsidRDefault="00FD3C21" w14:paraId="580964B3" w14:textId="681C037C">
            <w:pPr>
              <w:rPr>
                <w:rFonts w:ascii="Arial" w:hAnsi="Arial" w:cs="Arial"/>
                <w:sz w:val="22"/>
                <w:szCs w:val="22"/>
              </w:rPr>
            </w:pPr>
            <w:r w:rsidRPr="00747B8B">
              <w:rPr>
                <w:rFonts w:ascii="Arial" w:hAnsi="Arial" w:cs="Arial"/>
                <w:sz w:val="22"/>
                <w:szCs w:val="22"/>
              </w:rPr>
              <w:t>C</w:t>
            </w:r>
            <w:r w:rsidRPr="00747B8B" w:rsidR="001C4220">
              <w:rPr>
                <w:rFonts w:ascii="Arial" w:hAnsi="Arial" w:cs="Arial"/>
                <w:sz w:val="22"/>
                <w:szCs w:val="22"/>
              </w:rPr>
              <w:t>5</w:t>
            </w:r>
          </w:p>
        </w:tc>
        <w:tc>
          <w:tcPr>
            <w:tcW w:w="8312" w:type="dxa"/>
          </w:tcPr>
          <w:p w:rsidRPr="00747B8B" w:rsidR="001C4220" w:rsidP="006C2E57" w:rsidRDefault="00227397" w14:paraId="7B6910E6" w14:textId="7F941D23">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 xml:space="preserve">Analyse health and </w:t>
            </w:r>
            <w:r w:rsidRPr="00747B8B" w:rsidR="00331E88">
              <w:rPr>
                <w:sz w:val="22"/>
                <w:szCs w:val="22"/>
              </w:rPr>
              <w:t>well-being</w:t>
            </w:r>
            <w:r w:rsidRPr="00747B8B">
              <w:rPr>
                <w:sz w:val="22"/>
                <w:szCs w:val="22"/>
              </w:rPr>
              <w:t xml:space="preserve"> through the application of occupational science to individuals, groups and communities. </w:t>
            </w:r>
          </w:p>
        </w:tc>
      </w:tr>
    </w:tbl>
    <w:p w:rsidRPr="00747B8B" w:rsidR="00BC4398" w:rsidP="0020343E" w:rsidRDefault="00F312AA" w14:paraId="5E65CA85" w14:textId="39288A35">
      <w:pPr>
        <w:pStyle w:val="Heading3"/>
        <w:spacing w:before="240"/>
        <w:rPr>
          <w:rFonts w:ascii="Arial" w:hAnsi="Arial" w:cs="Arial"/>
          <w:sz w:val="26"/>
          <w:szCs w:val="26"/>
        </w:rPr>
      </w:pPr>
      <w:r w:rsidRPr="00747B8B">
        <w:rPr>
          <w:rFonts w:ascii="Arial" w:hAnsi="Arial" w:cs="Arial"/>
          <w:sz w:val="26"/>
          <w:szCs w:val="26"/>
        </w:rPr>
        <w:t xml:space="preserve">Application and </w:t>
      </w:r>
      <w:r w:rsidRPr="00747B8B" w:rsidR="00165BAE">
        <w:rPr>
          <w:rFonts w:ascii="Arial" w:hAnsi="Arial" w:cs="Arial"/>
          <w:sz w:val="26"/>
          <w:szCs w:val="26"/>
        </w:rPr>
        <w:t>P</w:t>
      </w:r>
      <w:r w:rsidRPr="00747B8B">
        <w:rPr>
          <w:rFonts w:ascii="Arial" w:hAnsi="Arial" w:cs="Arial"/>
          <w:sz w:val="26"/>
          <w:szCs w:val="26"/>
        </w:rPr>
        <w:t>ractice</w:t>
      </w:r>
      <w:r w:rsidRPr="00747B8B" w:rsidR="00FD3C21">
        <w:rPr>
          <w:rFonts w:ascii="Arial" w:hAnsi="Arial" w:cs="Arial"/>
          <w:sz w:val="26"/>
          <w:szCs w:val="26"/>
        </w:rPr>
        <w:t xml:space="preserve"> (P)</w:t>
      </w:r>
    </w:p>
    <w:p w:rsidRPr="00963309" w:rsidR="00A204C4" w:rsidP="00D8186E" w:rsidRDefault="00A204C4" w14:paraId="1825C2D1" w14:textId="3894236C">
      <w:pPr>
        <w:rPr>
          <w:rFonts w:ascii="Arial" w:hAnsi="Arial" w:cs="Arial"/>
        </w:rPr>
      </w:pPr>
      <w:r w:rsidRPr="00963309">
        <w:rPr>
          <w:rFonts w:ascii="Arial" w:hAnsi="Arial" w:cs="Arial"/>
        </w:rPr>
        <w:t xml:space="preserve">On successful completion of the programme </w:t>
      </w:r>
      <w:r w:rsidRPr="00963309" w:rsidR="00003B56">
        <w:rPr>
          <w:rFonts w:ascii="Arial" w:hAnsi="Arial" w:cs="Arial"/>
        </w:rPr>
        <w:t>you</w:t>
      </w:r>
      <w:r w:rsidRPr="00963309">
        <w:rPr>
          <w:rFonts w:ascii="Arial" w:hAnsi="Arial" w:cs="Arial"/>
        </w:rPr>
        <w:t xml:space="preserve"> will be able to:</w:t>
      </w:r>
    </w:p>
    <w:tbl>
      <w:tblPr>
        <w:tblStyle w:val="GridTable1Light"/>
        <w:tblW w:w="0" w:type="auto"/>
        <w:tblCellMar>
          <w:top w:w="57" w:type="dxa"/>
          <w:bottom w:w="57" w:type="dxa"/>
        </w:tblCellMar>
        <w:tblLook w:val="04A0" w:firstRow="1" w:lastRow="0" w:firstColumn="1" w:lastColumn="0" w:noHBand="0" w:noVBand="1"/>
      </w:tblPr>
      <w:tblGrid>
        <w:gridCol w:w="704"/>
        <w:gridCol w:w="8312"/>
      </w:tblGrid>
      <w:tr w:rsidRPr="00963309" w:rsidR="00FD3C21" w:rsidTr="0060042F" w14:paraId="6112E4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Pr="00747B8B" w:rsidR="00FD3C21" w:rsidP="0060042F" w:rsidRDefault="00FD3C21" w14:paraId="402699F6" w14:textId="77777777">
            <w:pPr>
              <w:rPr>
                <w:rFonts w:ascii="Arial" w:hAnsi="Arial" w:cs="Arial"/>
                <w:sz w:val="22"/>
                <w:szCs w:val="22"/>
              </w:rPr>
            </w:pPr>
            <w:bookmarkStart w:name="_Hlk83730189" w:id="1"/>
            <w:r w:rsidRPr="00747B8B">
              <w:rPr>
                <w:rFonts w:ascii="Arial" w:hAnsi="Arial" w:cs="Arial"/>
                <w:sz w:val="22"/>
                <w:szCs w:val="22"/>
              </w:rPr>
              <w:t>ID</w:t>
            </w:r>
          </w:p>
        </w:tc>
        <w:tc>
          <w:tcPr>
            <w:tcW w:w="8312" w:type="dxa"/>
          </w:tcPr>
          <w:p w:rsidRPr="00747B8B" w:rsidR="00FD3C21" w:rsidP="0060042F" w:rsidRDefault="00FD3C21" w14:paraId="23ED48E9" w14:textId="42EE8294">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47B8B">
              <w:rPr>
                <w:rFonts w:ascii="Arial" w:hAnsi="Arial" w:cs="Arial"/>
                <w:sz w:val="22"/>
                <w:szCs w:val="22"/>
              </w:rPr>
              <w:t>Learning Outcome</w:t>
            </w:r>
          </w:p>
        </w:tc>
      </w:tr>
      <w:tr w:rsidRPr="00963309" w:rsidR="00A36537" w:rsidTr="0060042F" w14:paraId="6433D4BB"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A36537" w:rsidP="00A36537" w:rsidRDefault="00A36537" w14:paraId="2CD9504D" w14:textId="389AA2B6">
            <w:pPr>
              <w:rPr>
                <w:rFonts w:ascii="Arial" w:hAnsi="Arial" w:cs="Arial"/>
                <w:sz w:val="22"/>
                <w:szCs w:val="22"/>
              </w:rPr>
            </w:pPr>
            <w:r w:rsidRPr="00747B8B">
              <w:rPr>
                <w:rFonts w:ascii="Arial" w:hAnsi="Arial" w:cs="Arial"/>
                <w:sz w:val="22"/>
                <w:szCs w:val="22"/>
              </w:rPr>
              <w:t>P1</w:t>
            </w:r>
          </w:p>
        </w:tc>
        <w:tc>
          <w:tcPr>
            <w:tcW w:w="8312" w:type="dxa"/>
          </w:tcPr>
          <w:p w:rsidRPr="00747B8B" w:rsidR="00A36537" w:rsidP="00A36537" w:rsidRDefault="00A36537" w14:paraId="27EA57B7" w14:textId="4A4AA8C7">
            <w:pPr>
              <w:pStyle w:val="Default"/>
              <w:spacing w:after="120"/>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Apply critical thinking and leadership skills to support occupational therapy practice, encourage self-development and to promote service improvement.</w:t>
            </w:r>
          </w:p>
        </w:tc>
      </w:tr>
      <w:tr w:rsidRPr="00963309" w:rsidR="00A36537" w:rsidTr="0060042F" w14:paraId="37BA1023"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A36537" w:rsidP="00A36537" w:rsidRDefault="00A36537" w14:paraId="3374EE30" w14:textId="63BE7C11">
            <w:pPr>
              <w:rPr>
                <w:rFonts w:ascii="Arial" w:hAnsi="Arial" w:cs="Arial"/>
                <w:sz w:val="22"/>
                <w:szCs w:val="22"/>
              </w:rPr>
            </w:pPr>
            <w:r w:rsidRPr="00747B8B">
              <w:rPr>
                <w:rFonts w:ascii="Arial" w:hAnsi="Arial" w:cs="Arial"/>
                <w:sz w:val="22"/>
                <w:szCs w:val="22"/>
              </w:rPr>
              <w:t>P2</w:t>
            </w:r>
          </w:p>
        </w:tc>
        <w:tc>
          <w:tcPr>
            <w:tcW w:w="8312" w:type="dxa"/>
          </w:tcPr>
          <w:p w:rsidRPr="00747B8B" w:rsidR="00A36537" w:rsidP="00A36537" w:rsidRDefault="00A36537" w14:paraId="27E282A1" w14:textId="4FBC35A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47B8B">
              <w:rPr>
                <w:rFonts w:ascii="Arial" w:hAnsi="Arial" w:cs="Arial"/>
                <w:sz w:val="22"/>
                <w:szCs w:val="22"/>
              </w:rPr>
              <w:t xml:space="preserve">Critically evaluate and </w:t>
            </w:r>
            <w:r w:rsidRPr="00747B8B" w:rsidR="00513433">
              <w:rPr>
                <w:rFonts w:ascii="Arial" w:hAnsi="Arial" w:cs="Arial"/>
                <w:color w:val="000000"/>
                <w:sz w:val="22"/>
                <w:szCs w:val="22"/>
              </w:rPr>
              <w:t>synthesise researc</w:t>
            </w:r>
            <w:r w:rsidRPr="00747B8B" w:rsidR="00DF75BB">
              <w:rPr>
                <w:rFonts w:ascii="Arial" w:hAnsi="Arial" w:cs="Arial"/>
                <w:color w:val="000000"/>
                <w:sz w:val="22"/>
                <w:szCs w:val="22"/>
              </w:rPr>
              <w:t>h</w:t>
            </w:r>
            <w:r w:rsidRPr="00747B8B">
              <w:rPr>
                <w:rFonts w:ascii="Arial" w:hAnsi="Arial" w:cs="Arial"/>
                <w:sz w:val="22"/>
                <w:szCs w:val="22"/>
              </w:rPr>
              <w:t xml:space="preserve">, demonstrating the ability to use research to enhance clinical practice. </w:t>
            </w:r>
          </w:p>
        </w:tc>
      </w:tr>
      <w:tr w:rsidRPr="00963309" w:rsidR="00A36537" w:rsidTr="0060042F" w14:paraId="3DF28F74"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A36537" w:rsidP="00A36537" w:rsidRDefault="00A36537" w14:paraId="7809EAA6" w14:textId="303AE5BD">
            <w:pPr>
              <w:rPr>
                <w:rFonts w:ascii="Arial" w:hAnsi="Arial" w:cs="Arial"/>
                <w:sz w:val="22"/>
                <w:szCs w:val="22"/>
              </w:rPr>
            </w:pPr>
            <w:r w:rsidRPr="00747B8B">
              <w:rPr>
                <w:rFonts w:ascii="Arial" w:hAnsi="Arial" w:cs="Arial"/>
                <w:sz w:val="22"/>
                <w:szCs w:val="22"/>
              </w:rPr>
              <w:t>P3</w:t>
            </w:r>
          </w:p>
        </w:tc>
        <w:tc>
          <w:tcPr>
            <w:tcW w:w="8312" w:type="dxa"/>
          </w:tcPr>
          <w:p w:rsidRPr="00747B8B" w:rsidR="00A36537" w:rsidP="00A36537" w:rsidRDefault="00A36537" w14:paraId="2F7BDDA3" w14:textId="4C117E3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47B8B">
              <w:rPr>
                <w:rFonts w:ascii="Arial" w:hAnsi="Arial" w:cs="Arial"/>
                <w:sz w:val="22"/>
                <w:szCs w:val="22"/>
              </w:rPr>
              <w:t>Communicate in a professional and effective manner with service users, colleagues, and others in accordance with professional standards.</w:t>
            </w:r>
          </w:p>
        </w:tc>
      </w:tr>
      <w:tr w:rsidRPr="00963309" w:rsidR="00A36537" w:rsidTr="0060042F" w14:paraId="559C7A40"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A36537" w:rsidP="00A36537" w:rsidRDefault="00A36537" w14:paraId="1D763BCB" w14:textId="4559DDCF">
            <w:pPr>
              <w:rPr>
                <w:rFonts w:ascii="Arial" w:hAnsi="Arial" w:cs="Arial"/>
                <w:sz w:val="22"/>
                <w:szCs w:val="22"/>
              </w:rPr>
            </w:pPr>
            <w:r w:rsidRPr="00747B8B">
              <w:rPr>
                <w:rFonts w:ascii="Arial" w:hAnsi="Arial" w:cs="Arial"/>
                <w:sz w:val="22"/>
                <w:szCs w:val="22"/>
              </w:rPr>
              <w:t>P4</w:t>
            </w:r>
          </w:p>
        </w:tc>
        <w:tc>
          <w:tcPr>
            <w:tcW w:w="8312" w:type="dxa"/>
          </w:tcPr>
          <w:p w:rsidRPr="00747B8B" w:rsidR="00A36537" w:rsidP="00A36537" w:rsidRDefault="00A36537" w14:paraId="5BE0AEBD" w14:textId="1C0BBF00">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 xml:space="preserve">Demonstrate an ability to work in and deliver inclusive, accessible, culturally relevant occupational therapy with complex individuals, groups and communities </w:t>
            </w:r>
          </w:p>
        </w:tc>
      </w:tr>
      <w:tr w:rsidRPr="00963309" w:rsidR="00A36537" w:rsidTr="0060042F" w14:paraId="742E7886" w14:textId="77777777">
        <w:tc>
          <w:tcPr>
            <w:cnfStyle w:val="001000000000" w:firstRow="0" w:lastRow="0" w:firstColumn="1" w:lastColumn="0" w:oddVBand="0" w:evenVBand="0" w:oddHBand="0" w:evenHBand="0" w:firstRowFirstColumn="0" w:firstRowLastColumn="0" w:lastRowFirstColumn="0" w:lastRowLastColumn="0"/>
            <w:tcW w:w="704" w:type="dxa"/>
          </w:tcPr>
          <w:p w:rsidRPr="00747B8B" w:rsidR="00A36537" w:rsidP="00A36537" w:rsidRDefault="00A36537" w14:paraId="6F0AD12C" w14:textId="2A238C93">
            <w:pPr>
              <w:rPr>
                <w:rFonts w:ascii="Arial" w:hAnsi="Arial" w:cs="Arial"/>
                <w:sz w:val="22"/>
                <w:szCs w:val="22"/>
              </w:rPr>
            </w:pPr>
            <w:r w:rsidRPr="00747B8B">
              <w:rPr>
                <w:rFonts w:ascii="Arial" w:hAnsi="Arial" w:cs="Arial"/>
                <w:sz w:val="22"/>
                <w:szCs w:val="22"/>
              </w:rPr>
              <w:t>P5</w:t>
            </w:r>
          </w:p>
        </w:tc>
        <w:tc>
          <w:tcPr>
            <w:tcW w:w="8312" w:type="dxa"/>
          </w:tcPr>
          <w:p w:rsidRPr="00747B8B" w:rsidR="00A36537" w:rsidP="00A36537" w:rsidRDefault="00A36537" w14:paraId="0D0782B8" w14:textId="6DFFEE19">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 xml:space="preserve">Demonstrate comprehensive, systematic occupational therapy assessment skills maintain clear, accurate and complete records. </w:t>
            </w:r>
          </w:p>
        </w:tc>
      </w:tr>
    </w:tbl>
    <w:bookmarkEnd w:id="1"/>
    <w:p w:rsidRPr="00747B8B" w:rsidR="00AC7541" w:rsidP="0020343E" w:rsidRDefault="00AC7541" w14:paraId="43C77BF3" w14:textId="45107D98">
      <w:pPr>
        <w:pStyle w:val="Heading3"/>
        <w:spacing w:before="240"/>
        <w:rPr>
          <w:rFonts w:ascii="Arial" w:hAnsi="Arial" w:cs="Arial"/>
          <w:sz w:val="26"/>
          <w:szCs w:val="26"/>
        </w:rPr>
      </w:pPr>
      <w:r w:rsidRPr="00747B8B">
        <w:rPr>
          <w:rFonts w:ascii="Arial" w:hAnsi="Arial" w:cs="Arial"/>
          <w:sz w:val="26"/>
          <w:szCs w:val="26"/>
        </w:rPr>
        <w:t>Transferable skills</w:t>
      </w:r>
      <w:r w:rsidRPr="00747B8B" w:rsidR="006D542D">
        <w:rPr>
          <w:rFonts w:ascii="Arial" w:hAnsi="Arial" w:cs="Arial"/>
          <w:sz w:val="26"/>
          <w:szCs w:val="26"/>
        </w:rPr>
        <w:t xml:space="preserve"> and other attributes</w:t>
      </w:r>
      <w:r w:rsidRPr="00747B8B" w:rsidR="00E73BE7">
        <w:rPr>
          <w:rFonts w:ascii="Arial" w:hAnsi="Arial" w:cs="Arial"/>
          <w:sz w:val="26"/>
          <w:szCs w:val="26"/>
        </w:rPr>
        <w:t xml:space="preserve"> (T)</w:t>
      </w:r>
    </w:p>
    <w:p w:rsidRPr="00747B8B" w:rsidR="00A204C4" w:rsidP="00D8186E" w:rsidRDefault="00A204C4" w14:paraId="46591314" w14:textId="00391321">
      <w:pPr>
        <w:rPr>
          <w:rFonts w:ascii="Arial" w:hAnsi="Arial" w:cs="Arial"/>
        </w:rPr>
      </w:pPr>
      <w:r w:rsidRPr="00747B8B">
        <w:rPr>
          <w:rFonts w:ascii="Arial" w:hAnsi="Arial" w:cs="Arial"/>
        </w:rPr>
        <w:t xml:space="preserve">On successful completion of the programme </w:t>
      </w:r>
      <w:r w:rsidRPr="00747B8B" w:rsidR="00003B56">
        <w:rPr>
          <w:rFonts w:ascii="Arial" w:hAnsi="Arial" w:cs="Arial"/>
        </w:rPr>
        <w:t>you</w:t>
      </w:r>
      <w:r w:rsidRPr="00747B8B">
        <w:rPr>
          <w:rFonts w:ascii="Arial" w:hAnsi="Arial" w:cs="Arial"/>
        </w:rPr>
        <w:t xml:space="preserve"> will be able to:</w:t>
      </w:r>
    </w:p>
    <w:tbl>
      <w:tblPr>
        <w:tblStyle w:val="GridTable1Light"/>
        <w:tblW w:w="0" w:type="auto"/>
        <w:tblCellMar>
          <w:top w:w="57" w:type="dxa"/>
          <w:bottom w:w="57" w:type="dxa"/>
        </w:tblCellMar>
        <w:tblLook w:val="04A0" w:firstRow="1" w:lastRow="0" w:firstColumn="1" w:lastColumn="0" w:noHBand="0" w:noVBand="1"/>
      </w:tblPr>
      <w:tblGrid>
        <w:gridCol w:w="704"/>
        <w:gridCol w:w="8312"/>
      </w:tblGrid>
      <w:tr w:rsidRPr="00747B8B" w:rsidR="00E73BE7" w:rsidTr="3263F996" w14:paraId="730DBC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Mar/>
          </w:tcPr>
          <w:p w:rsidRPr="00747B8B" w:rsidR="00E73BE7" w:rsidP="0060042F" w:rsidRDefault="00E73BE7" w14:paraId="47109007" w14:textId="77777777">
            <w:pPr>
              <w:rPr>
                <w:rFonts w:ascii="Arial" w:hAnsi="Arial" w:cs="Arial"/>
                <w:sz w:val="22"/>
                <w:szCs w:val="22"/>
              </w:rPr>
            </w:pPr>
            <w:r w:rsidRPr="00747B8B">
              <w:rPr>
                <w:rFonts w:ascii="Arial" w:hAnsi="Arial" w:cs="Arial"/>
                <w:sz w:val="22"/>
                <w:szCs w:val="22"/>
              </w:rPr>
              <w:t>ID</w:t>
            </w:r>
          </w:p>
        </w:tc>
        <w:tc>
          <w:tcPr>
            <w:cnfStyle w:val="000000000000" w:firstRow="0" w:lastRow="0" w:firstColumn="0" w:lastColumn="0" w:oddVBand="0" w:evenVBand="0" w:oddHBand="0" w:evenHBand="0" w:firstRowFirstColumn="0" w:firstRowLastColumn="0" w:lastRowFirstColumn="0" w:lastRowLastColumn="0"/>
            <w:tcW w:w="8312" w:type="dxa"/>
            <w:tcMar/>
          </w:tcPr>
          <w:p w:rsidRPr="00747B8B" w:rsidR="00E73BE7" w:rsidP="0060042F" w:rsidRDefault="00E73BE7" w14:paraId="6172254C" w14:textId="53144FD7">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47B8B">
              <w:rPr>
                <w:rFonts w:ascii="Arial" w:hAnsi="Arial" w:cs="Arial"/>
                <w:sz w:val="22"/>
                <w:szCs w:val="22"/>
              </w:rPr>
              <w:t>Learning Outcome</w:t>
            </w:r>
          </w:p>
        </w:tc>
      </w:tr>
      <w:tr w:rsidRPr="00747B8B" w:rsidR="00E73BE7" w:rsidTr="3263F996" w14:paraId="68773285" w14:textId="77777777">
        <w:tc>
          <w:tcPr>
            <w:cnfStyle w:val="001000000000" w:firstRow="0" w:lastRow="0" w:firstColumn="1" w:lastColumn="0" w:oddVBand="0" w:evenVBand="0" w:oddHBand="0" w:evenHBand="0" w:firstRowFirstColumn="0" w:firstRowLastColumn="0" w:lastRowFirstColumn="0" w:lastRowLastColumn="0"/>
            <w:tcW w:w="704" w:type="dxa"/>
            <w:tcMar/>
          </w:tcPr>
          <w:p w:rsidRPr="00747B8B" w:rsidR="00E73BE7" w:rsidP="0060042F" w:rsidRDefault="00E73BE7" w14:paraId="710F4ABF" w14:textId="0CAC02BA">
            <w:pPr>
              <w:rPr>
                <w:rFonts w:ascii="Arial" w:hAnsi="Arial" w:cs="Arial"/>
                <w:sz w:val="22"/>
                <w:szCs w:val="22"/>
              </w:rPr>
            </w:pPr>
            <w:r w:rsidRPr="00747B8B">
              <w:rPr>
                <w:rFonts w:ascii="Arial" w:hAnsi="Arial" w:cs="Arial"/>
                <w:sz w:val="22"/>
                <w:szCs w:val="22"/>
              </w:rPr>
              <w:t>T1</w:t>
            </w:r>
          </w:p>
        </w:tc>
        <w:tc>
          <w:tcPr>
            <w:cnfStyle w:val="000000000000" w:firstRow="0" w:lastRow="0" w:firstColumn="0" w:lastColumn="0" w:oddVBand="0" w:evenVBand="0" w:oddHBand="0" w:evenHBand="0" w:firstRowFirstColumn="0" w:firstRowLastColumn="0" w:lastRowFirstColumn="0" w:lastRowLastColumn="0"/>
            <w:tcW w:w="8312" w:type="dxa"/>
            <w:tcMar/>
          </w:tcPr>
          <w:p w:rsidRPr="00747B8B" w:rsidR="00E73BE7" w:rsidP="0060042F" w:rsidRDefault="00C26020" w14:paraId="72B36D5B" w14:textId="651C74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47B8B">
              <w:rPr>
                <w:rFonts w:ascii="Arial" w:hAnsi="Arial" w:cs="Arial"/>
                <w:sz w:val="22"/>
                <w:szCs w:val="22"/>
              </w:rPr>
              <w:t>Evaluate your own learning needs and plan your own continuing professional development.</w:t>
            </w:r>
          </w:p>
        </w:tc>
      </w:tr>
      <w:tr w:rsidRPr="00747B8B" w:rsidR="00C26020" w:rsidTr="3263F996" w14:paraId="18547071" w14:textId="77777777">
        <w:tc>
          <w:tcPr>
            <w:cnfStyle w:val="001000000000" w:firstRow="0" w:lastRow="0" w:firstColumn="1" w:lastColumn="0" w:oddVBand="0" w:evenVBand="0" w:oddHBand="0" w:evenHBand="0" w:firstRowFirstColumn="0" w:firstRowLastColumn="0" w:lastRowFirstColumn="0" w:lastRowLastColumn="0"/>
            <w:tcW w:w="704" w:type="dxa"/>
            <w:tcMar/>
          </w:tcPr>
          <w:p w:rsidRPr="00747B8B" w:rsidR="00C26020" w:rsidP="00C26020" w:rsidRDefault="00C26020" w14:paraId="3FD9F8E6" w14:textId="6EA6C5B3">
            <w:pPr>
              <w:rPr>
                <w:rFonts w:ascii="Arial" w:hAnsi="Arial" w:cs="Arial"/>
                <w:sz w:val="22"/>
                <w:szCs w:val="22"/>
              </w:rPr>
            </w:pPr>
            <w:r w:rsidRPr="00747B8B">
              <w:rPr>
                <w:rFonts w:ascii="Arial" w:hAnsi="Arial" w:cs="Arial"/>
                <w:sz w:val="22"/>
                <w:szCs w:val="22"/>
              </w:rPr>
              <w:t>T2</w:t>
            </w:r>
          </w:p>
        </w:tc>
        <w:tc>
          <w:tcPr>
            <w:cnfStyle w:val="000000000000" w:firstRow="0" w:lastRow="0" w:firstColumn="0" w:lastColumn="0" w:oddVBand="0" w:evenVBand="0" w:oddHBand="0" w:evenHBand="0" w:firstRowFirstColumn="0" w:firstRowLastColumn="0" w:lastRowFirstColumn="0" w:lastRowLastColumn="0"/>
            <w:tcW w:w="8312" w:type="dxa"/>
            <w:tcMar/>
          </w:tcPr>
          <w:p w:rsidRPr="00747B8B" w:rsidR="006C2E57" w:rsidP="006C2E57" w:rsidRDefault="006C2E57" w14:paraId="282E6E91" w14:textId="4B906CF3">
            <w:pPr>
              <w:pStyle w:val="Default"/>
              <w:spacing w:after="120"/>
              <w:ind w:left="38" w:hanging="38"/>
              <w:cnfStyle w:val="000000000000" w:firstRow="0" w:lastRow="0" w:firstColumn="0" w:lastColumn="0" w:oddVBand="0" w:evenVBand="0" w:oddHBand="0" w:evenHBand="0" w:firstRowFirstColumn="0" w:firstRowLastColumn="0" w:lastRowFirstColumn="0" w:lastRowLastColumn="0"/>
              <w:rPr>
                <w:sz w:val="22"/>
                <w:szCs w:val="22"/>
              </w:rPr>
            </w:pPr>
            <w:r w:rsidRPr="00747B8B">
              <w:rPr>
                <w:sz w:val="22"/>
                <w:szCs w:val="22"/>
              </w:rPr>
              <w:t xml:space="preserve">Demonstrate the essential skills of negotiation, engagement and facilitation to allow effective team working and partnerships with colleagues, other health and social care professionals, service users, carers and their families to promote participation, health and </w:t>
            </w:r>
            <w:r w:rsidRPr="00747B8B" w:rsidR="00331E88">
              <w:rPr>
                <w:sz w:val="22"/>
                <w:szCs w:val="22"/>
              </w:rPr>
              <w:t>well-being</w:t>
            </w:r>
            <w:r w:rsidRPr="00747B8B">
              <w:rPr>
                <w:sz w:val="22"/>
                <w:szCs w:val="22"/>
              </w:rPr>
              <w:t>.</w:t>
            </w:r>
          </w:p>
        </w:tc>
      </w:tr>
      <w:tr w:rsidRPr="00747B8B" w:rsidR="00C26020" w:rsidTr="3263F996" w14:paraId="3B1A09B1" w14:textId="77777777">
        <w:tc>
          <w:tcPr>
            <w:cnfStyle w:val="001000000000" w:firstRow="0" w:lastRow="0" w:firstColumn="1" w:lastColumn="0" w:oddVBand="0" w:evenVBand="0" w:oddHBand="0" w:evenHBand="0" w:firstRowFirstColumn="0" w:firstRowLastColumn="0" w:lastRowFirstColumn="0" w:lastRowLastColumn="0"/>
            <w:tcW w:w="704" w:type="dxa"/>
            <w:tcMar/>
          </w:tcPr>
          <w:p w:rsidRPr="00747B8B" w:rsidR="00C26020" w:rsidP="00C26020" w:rsidRDefault="00C26020" w14:paraId="7A6A68A1" w14:textId="5AEB1814">
            <w:pPr>
              <w:rPr>
                <w:rFonts w:ascii="Arial" w:hAnsi="Arial" w:cs="Arial"/>
                <w:sz w:val="22"/>
                <w:szCs w:val="22"/>
              </w:rPr>
            </w:pPr>
            <w:r w:rsidRPr="00747B8B">
              <w:rPr>
                <w:rFonts w:ascii="Arial" w:hAnsi="Arial" w:cs="Arial"/>
                <w:sz w:val="22"/>
                <w:szCs w:val="22"/>
              </w:rPr>
              <w:t>T3</w:t>
            </w:r>
          </w:p>
        </w:tc>
        <w:tc>
          <w:tcPr>
            <w:cnfStyle w:val="000000000000" w:firstRow="0" w:lastRow="0" w:firstColumn="0" w:lastColumn="0" w:oddVBand="0" w:evenVBand="0" w:oddHBand="0" w:evenHBand="0" w:firstRowFirstColumn="0" w:firstRowLastColumn="0" w:lastRowFirstColumn="0" w:lastRowLastColumn="0"/>
            <w:tcW w:w="8312" w:type="dxa"/>
            <w:tcMar/>
          </w:tcPr>
          <w:p w:rsidRPr="00747B8B" w:rsidR="00C26020" w:rsidP="006C2E57" w:rsidRDefault="006C2E57" w14:paraId="5F3CD090" w14:textId="101E3703">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3263F996" w:rsidR="5D2640B6">
              <w:rPr>
                <w:sz w:val="22"/>
                <w:szCs w:val="22"/>
              </w:rPr>
              <w:t>Recognise</w:t>
            </w:r>
            <w:r w:rsidRPr="3263F996" w:rsidR="75890AE4">
              <w:rPr>
                <w:sz w:val="22"/>
                <w:szCs w:val="22"/>
              </w:rPr>
              <w:t xml:space="preserve"> own values, principles and assumptions and develop self-awareness </w:t>
            </w:r>
            <w:r w:rsidRPr="3263F996" w:rsidR="75890AE4">
              <w:rPr>
                <w:sz w:val="22"/>
                <w:szCs w:val="22"/>
              </w:rPr>
              <w:t>establishing</w:t>
            </w:r>
            <w:r w:rsidRPr="3263F996" w:rsidR="75890AE4">
              <w:rPr>
                <w:sz w:val="22"/>
                <w:szCs w:val="22"/>
              </w:rPr>
              <w:t xml:space="preserve"> a non-judgemental and anti-discriminatory attitude, which is sensitive to the values and interests of others. </w:t>
            </w:r>
          </w:p>
        </w:tc>
      </w:tr>
      <w:tr w:rsidRPr="00747B8B" w:rsidR="00C26020" w:rsidTr="3263F996" w14:paraId="164AE9AA" w14:textId="77777777">
        <w:tc>
          <w:tcPr>
            <w:cnfStyle w:val="001000000000" w:firstRow="0" w:lastRow="0" w:firstColumn="1" w:lastColumn="0" w:oddVBand="0" w:evenVBand="0" w:oddHBand="0" w:evenHBand="0" w:firstRowFirstColumn="0" w:firstRowLastColumn="0" w:lastRowFirstColumn="0" w:lastRowLastColumn="0"/>
            <w:tcW w:w="704" w:type="dxa"/>
            <w:tcMar/>
          </w:tcPr>
          <w:p w:rsidRPr="00747B8B" w:rsidR="00C26020" w:rsidP="00C26020" w:rsidRDefault="00C26020" w14:paraId="70F29BEC" w14:textId="284A8878">
            <w:pPr>
              <w:rPr>
                <w:rFonts w:ascii="Arial" w:hAnsi="Arial" w:cs="Arial"/>
                <w:sz w:val="22"/>
                <w:szCs w:val="22"/>
              </w:rPr>
            </w:pPr>
            <w:r w:rsidRPr="00747B8B">
              <w:rPr>
                <w:rFonts w:ascii="Arial" w:hAnsi="Arial" w:cs="Arial"/>
                <w:sz w:val="22"/>
                <w:szCs w:val="22"/>
              </w:rPr>
              <w:t>T4</w:t>
            </w:r>
          </w:p>
        </w:tc>
        <w:tc>
          <w:tcPr>
            <w:cnfStyle w:val="000000000000" w:firstRow="0" w:lastRow="0" w:firstColumn="0" w:lastColumn="0" w:oddVBand="0" w:evenVBand="0" w:oddHBand="0" w:evenHBand="0" w:firstRowFirstColumn="0" w:firstRowLastColumn="0" w:lastRowFirstColumn="0" w:lastRowLastColumn="0"/>
            <w:tcW w:w="8312" w:type="dxa"/>
            <w:tcMar/>
          </w:tcPr>
          <w:p w:rsidRPr="00747B8B" w:rsidR="00227397" w:rsidP="006C2E57" w:rsidRDefault="00C26020" w14:paraId="265497A9" w14:textId="13B45CE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47B8B">
              <w:rPr>
                <w:rFonts w:ascii="Arial" w:hAnsi="Arial" w:cs="Arial"/>
                <w:sz w:val="22"/>
                <w:szCs w:val="22"/>
              </w:rPr>
              <w:t xml:space="preserve">Demonstrate problem solving skills, critical thinking skills and </w:t>
            </w:r>
            <w:r w:rsidRPr="00747B8B" w:rsidR="006C2E57">
              <w:rPr>
                <w:rFonts w:ascii="Arial" w:hAnsi="Arial" w:cs="Arial"/>
                <w:sz w:val="22"/>
                <w:szCs w:val="22"/>
              </w:rPr>
              <w:t>professional</w:t>
            </w:r>
            <w:r w:rsidRPr="00747B8B">
              <w:rPr>
                <w:rFonts w:ascii="Arial" w:hAnsi="Arial" w:cs="Arial"/>
                <w:sz w:val="22"/>
                <w:szCs w:val="22"/>
              </w:rPr>
              <w:t xml:space="preserve"> judgement in routine and complex, unpredictable and challenging situations.</w:t>
            </w:r>
          </w:p>
        </w:tc>
      </w:tr>
      <w:tr w:rsidRPr="00963309" w:rsidR="00C26020" w:rsidTr="3263F996" w14:paraId="3BE7720B" w14:textId="77777777">
        <w:tc>
          <w:tcPr>
            <w:cnfStyle w:val="001000000000" w:firstRow="0" w:lastRow="0" w:firstColumn="1" w:lastColumn="0" w:oddVBand="0" w:evenVBand="0" w:oddHBand="0" w:evenHBand="0" w:firstRowFirstColumn="0" w:firstRowLastColumn="0" w:lastRowFirstColumn="0" w:lastRowLastColumn="0"/>
            <w:tcW w:w="704" w:type="dxa"/>
            <w:tcMar/>
          </w:tcPr>
          <w:p w:rsidRPr="00963309" w:rsidR="00C26020" w:rsidP="00C26020" w:rsidRDefault="00C26020" w14:paraId="52F2EC3C" w14:textId="28578E75">
            <w:pPr>
              <w:rPr>
                <w:rFonts w:ascii="Arial" w:hAnsi="Arial" w:cs="Arial"/>
              </w:rPr>
            </w:pPr>
            <w:r w:rsidRPr="00963309">
              <w:rPr>
                <w:rFonts w:ascii="Arial" w:hAnsi="Arial" w:cs="Arial"/>
              </w:rPr>
              <w:t>T5</w:t>
            </w:r>
          </w:p>
        </w:tc>
        <w:tc>
          <w:tcPr>
            <w:cnfStyle w:val="000000000000" w:firstRow="0" w:lastRow="0" w:firstColumn="0" w:lastColumn="0" w:oddVBand="0" w:evenVBand="0" w:oddHBand="0" w:evenHBand="0" w:firstRowFirstColumn="0" w:firstRowLastColumn="0" w:lastRowFirstColumn="0" w:lastRowLastColumn="0"/>
            <w:tcW w:w="8312" w:type="dxa"/>
            <w:tcMar/>
          </w:tcPr>
          <w:p w:rsidRPr="00963309" w:rsidR="00227397" w:rsidP="006C2E57" w:rsidRDefault="00C26020" w14:paraId="4C5D8C98" w14:textId="01D484E9">
            <w:pPr>
              <w:pStyle w:val="Default"/>
              <w:cnfStyle w:val="000000000000" w:firstRow="0" w:lastRow="0" w:firstColumn="0" w:lastColumn="0" w:oddVBand="0" w:evenVBand="0" w:oddHBand="0" w:evenHBand="0" w:firstRowFirstColumn="0" w:firstRowLastColumn="0" w:lastRowFirstColumn="0" w:lastRowLastColumn="0"/>
            </w:pPr>
            <w:r w:rsidRPr="00963309">
              <w:t>Practice as a reflective, critical, evaluative and evidence-based occupational therapist</w:t>
            </w:r>
            <w:r w:rsidRPr="00963309" w:rsidR="006C2E57">
              <w:t xml:space="preserve"> with the entrepreneurial skills required to obtain and further develop employment in traditional or role emerging settings. </w:t>
            </w:r>
          </w:p>
        </w:tc>
      </w:tr>
    </w:tbl>
    <w:p w:rsidR="00CD48D0" w:rsidP="004416FE" w:rsidRDefault="00CD48D0" w14:paraId="5F4972DF" w14:textId="77777777">
      <w:pPr>
        <w:pStyle w:val="Heading2"/>
        <w:rPr>
          <w:rFonts w:ascii="Arial" w:hAnsi="Arial" w:cs="Arial"/>
        </w:rPr>
      </w:pPr>
    </w:p>
    <w:p w:rsidRPr="00963309" w:rsidR="004416FE" w:rsidP="004416FE" w:rsidRDefault="004416FE" w14:paraId="2862860D" w14:textId="3B4849F1">
      <w:pPr>
        <w:pStyle w:val="Heading2"/>
        <w:rPr>
          <w:rFonts w:ascii="Arial" w:hAnsi="Arial" w:cs="Arial"/>
        </w:rPr>
      </w:pPr>
      <w:r w:rsidRPr="00963309">
        <w:rPr>
          <w:rFonts w:ascii="Arial" w:hAnsi="Arial" w:cs="Arial"/>
        </w:rPr>
        <w:t>Graduate Attributes</w:t>
      </w:r>
    </w:p>
    <w:p w:rsidR="004416FE" w:rsidP="00070BF0" w:rsidRDefault="00FF3DB5" w14:paraId="5E009513" w14:textId="6BC1DF8F">
      <w:pPr>
        <w:jc w:val="both"/>
        <w:rPr>
          <w:rFonts w:ascii="Arial" w:hAnsi="Arial" w:cs="Arial"/>
        </w:rPr>
      </w:pPr>
      <w:r w:rsidRPr="00963309">
        <w:rPr>
          <w:rFonts w:ascii="Arial" w:hAnsi="Arial" w:cs="Arial"/>
        </w:rPr>
        <w:t xml:space="preserve">The BNU Graduate Attributes </w:t>
      </w:r>
      <w:r w:rsidRPr="00963309" w:rsidR="00F17C3B">
        <w:rPr>
          <w:rFonts w:ascii="Arial" w:hAnsi="Arial" w:cs="Arial"/>
        </w:rPr>
        <w:t>of</w:t>
      </w:r>
      <w:r w:rsidRPr="00963309" w:rsidR="006504B0">
        <w:rPr>
          <w:rFonts w:ascii="Arial" w:hAnsi="Arial" w:cs="Arial"/>
        </w:rPr>
        <w:t>:</w:t>
      </w:r>
      <w:r w:rsidRPr="00963309" w:rsidR="00F17C3B">
        <w:rPr>
          <w:rFonts w:ascii="Arial" w:hAnsi="Arial" w:cs="Arial"/>
        </w:rPr>
        <w:t xml:space="preserve"> Knowledge and its application</w:t>
      </w:r>
      <w:r w:rsidRPr="00963309" w:rsidR="006504B0">
        <w:rPr>
          <w:rFonts w:ascii="Arial" w:hAnsi="Arial" w:cs="Arial"/>
        </w:rPr>
        <w:t>;</w:t>
      </w:r>
      <w:r w:rsidRPr="00963309" w:rsidR="007115C3">
        <w:rPr>
          <w:rFonts w:ascii="Arial" w:hAnsi="Arial" w:cs="Arial"/>
        </w:rPr>
        <w:t xml:space="preserve"> Creativity</w:t>
      </w:r>
      <w:r w:rsidRPr="00963309" w:rsidR="006504B0">
        <w:rPr>
          <w:rFonts w:ascii="Arial" w:hAnsi="Arial" w:cs="Arial"/>
        </w:rPr>
        <w:t>;</w:t>
      </w:r>
      <w:r w:rsidRPr="00963309" w:rsidR="007115C3">
        <w:rPr>
          <w:rFonts w:ascii="Arial" w:hAnsi="Arial" w:cs="Arial"/>
        </w:rPr>
        <w:t xml:space="preserve"> Social and ethical awareness and responsibility</w:t>
      </w:r>
      <w:r w:rsidRPr="00963309" w:rsidR="00A5614E">
        <w:rPr>
          <w:rFonts w:ascii="Arial" w:hAnsi="Arial" w:cs="Arial"/>
        </w:rPr>
        <w:t>,</w:t>
      </w:r>
      <w:r w:rsidRPr="00963309" w:rsidR="007115C3">
        <w:rPr>
          <w:rFonts w:ascii="Arial" w:hAnsi="Arial" w:cs="Arial"/>
        </w:rPr>
        <w:t xml:space="preserve"> and Leadership and </w:t>
      </w:r>
      <w:r w:rsidRPr="00963309" w:rsidR="00F8710A">
        <w:rPr>
          <w:rFonts w:ascii="Arial" w:hAnsi="Arial" w:cs="Arial"/>
        </w:rPr>
        <w:t xml:space="preserve">self-development </w:t>
      </w:r>
      <w:r w:rsidRPr="00963309">
        <w:rPr>
          <w:rFonts w:ascii="Arial" w:hAnsi="Arial" w:cs="Arial"/>
        </w:rPr>
        <w:t>focus on the development of innovative leaders in professional and creative capacities who are equipped to operate in the 21st Century labour mar</w:t>
      </w:r>
      <w:r w:rsidRPr="00963309" w:rsidR="00F17C3B">
        <w:rPr>
          <w:rFonts w:ascii="Arial" w:hAnsi="Arial" w:cs="Arial"/>
        </w:rPr>
        <w:t>k</w:t>
      </w:r>
      <w:r w:rsidRPr="00963309">
        <w:rPr>
          <w:rFonts w:ascii="Arial" w:hAnsi="Arial" w:cs="Arial"/>
        </w:rPr>
        <w:t>et and make a positive impact as global citi</w:t>
      </w:r>
      <w:r w:rsidRPr="00963309" w:rsidR="00F17C3B">
        <w:rPr>
          <w:rFonts w:ascii="Arial" w:hAnsi="Arial" w:cs="Arial"/>
        </w:rPr>
        <w:t>zens</w:t>
      </w:r>
      <w:r w:rsidRPr="00963309" w:rsidR="00F8710A">
        <w:rPr>
          <w:rFonts w:ascii="Arial" w:hAnsi="Arial" w:cs="Arial"/>
        </w:rPr>
        <w:t>.</w:t>
      </w:r>
    </w:p>
    <w:p w:rsidRPr="00963309" w:rsidR="00963309" w:rsidP="00070BF0" w:rsidRDefault="00963309" w14:paraId="7F0B960B" w14:textId="77777777">
      <w:pPr>
        <w:jc w:val="both"/>
        <w:rPr>
          <w:rFonts w:ascii="Arial" w:hAnsi="Arial" w:cs="Arial"/>
        </w:rPr>
      </w:pPr>
    </w:p>
    <w:p w:rsidRPr="00963309" w:rsidR="00F442D0" w:rsidP="00070BF0" w:rsidRDefault="00F442D0" w14:paraId="2A429DB9" w14:textId="2BF84E10">
      <w:pPr>
        <w:jc w:val="both"/>
        <w:rPr>
          <w:rFonts w:ascii="Arial" w:hAnsi="Arial" w:cs="Arial"/>
        </w:rPr>
      </w:pPr>
      <w:r w:rsidRPr="00963309">
        <w:rPr>
          <w:rFonts w:ascii="Arial" w:hAnsi="Arial" w:cs="Arial"/>
        </w:rPr>
        <w:t xml:space="preserve">On this programme, face-to-face teaching will </w:t>
      </w:r>
      <w:r w:rsidRPr="00963309" w:rsidR="00A5614E">
        <w:rPr>
          <w:rFonts w:ascii="Arial" w:hAnsi="Arial" w:cs="Arial"/>
        </w:rPr>
        <w:t>utilise</w:t>
      </w:r>
      <w:r w:rsidRPr="00963309">
        <w:rPr>
          <w:rFonts w:ascii="Arial" w:hAnsi="Arial" w:cs="Arial"/>
        </w:rPr>
        <w:t xml:space="preserve"> teaching equipment and spaces as required, to support practice skills learning within the context of ethical responsibility. Professional competence and practice skills will be addressed during the programme through practical skills sessions, simulated practice, workshops, and problem-based learning with multimedia resources to support reflection. Service users are integral to the programme and will be invited to provide their perspectives on the practice environment. This will be further supported by online content and a minimum of 1000 practice placement hours (approximately 30 weeks). Through project work the attributes of leadership and creativity are fostered and an innovative approach to problem-solving is acquired.</w:t>
      </w:r>
    </w:p>
    <w:p w:rsidRPr="00963309" w:rsidR="00F8710A" w:rsidP="00F442D0" w:rsidRDefault="00F8710A" w14:paraId="28B31527" w14:textId="58A98E55">
      <w:pPr>
        <w:rPr>
          <w:rFonts w:ascii="Arial" w:hAnsi="Arial" w:cs="Arial"/>
          <w:sz w:val="22"/>
          <w:szCs w:val="22"/>
        </w:rPr>
      </w:pPr>
    </w:p>
    <w:p w:rsidRPr="00CD48D0" w:rsidR="00CD48D0" w:rsidP="00CD48D0" w:rsidRDefault="00E24CF7" w14:paraId="750A8346" w14:textId="2F5AFFCE">
      <w:pPr>
        <w:pStyle w:val="Heading1"/>
        <w:rPr>
          <w:rFonts w:ascii="Arial" w:hAnsi="Arial" w:cs="Arial"/>
        </w:rPr>
      </w:pPr>
      <w:r w:rsidRPr="00963309">
        <w:rPr>
          <w:rFonts w:ascii="Arial" w:hAnsi="Arial" w:cs="Arial"/>
        </w:rPr>
        <w:t>4</w:t>
      </w:r>
      <w:r w:rsidRPr="00963309" w:rsidR="00741C43">
        <w:rPr>
          <w:rFonts w:ascii="Arial" w:hAnsi="Arial" w:cs="Arial"/>
        </w:rPr>
        <w:t>.</w:t>
      </w:r>
      <w:r w:rsidRPr="00963309" w:rsidR="00926C27">
        <w:rPr>
          <w:rFonts w:ascii="Arial" w:hAnsi="Arial" w:cs="Arial"/>
        </w:rPr>
        <w:t xml:space="preserve"> Entry Requirements</w:t>
      </w:r>
    </w:p>
    <w:p w:rsidRPr="00963309" w:rsidR="00926C27" w:rsidP="00622B5D" w:rsidRDefault="00434F46" w14:paraId="2273BBC9" w14:textId="0022900B">
      <w:pPr>
        <w:jc w:val="both"/>
        <w:rPr>
          <w:rFonts w:ascii="Arial" w:hAnsi="Arial" w:cs="Arial"/>
        </w:rPr>
      </w:pPr>
      <w:r w:rsidRPr="2183BA7E">
        <w:rPr>
          <w:rFonts w:ascii="Arial" w:hAnsi="Arial" w:cs="Arial"/>
        </w:rPr>
        <w:t xml:space="preserve">The </w:t>
      </w:r>
      <w:r w:rsidRPr="2183BA7E" w:rsidR="00892301">
        <w:rPr>
          <w:rFonts w:ascii="Arial" w:hAnsi="Arial" w:cs="Arial"/>
        </w:rPr>
        <w:t>University's</w:t>
      </w:r>
      <w:r w:rsidRPr="2183BA7E">
        <w:rPr>
          <w:rFonts w:ascii="Arial" w:hAnsi="Arial" w:cs="Arial"/>
        </w:rPr>
        <w:t xml:space="preserve"> </w:t>
      </w:r>
      <w:hyperlink r:id="rId10">
        <w:r w:rsidRPr="2183BA7E">
          <w:rPr>
            <w:rStyle w:val="Hyperlink"/>
            <w:rFonts w:ascii="Arial" w:hAnsi="Arial" w:cs="Arial"/>
          </w:rPr>
          <w:t>general entry requirements</w:t>
        </w:r>
      </w:hyperlink>
      <w:r w:rsidRPr="2183BA7E">
        <w:rPr>
          <w:rFonts w:ascii="Arial" w:hAnsi="Arial" w:cs="Arial"/>
        </w:rPr>
        <w:t xml:space="preserve"> will apply to admission to this programme with the following additions:</w:t>
      </w:r>
    </w:p>
    <w:p w:rsidR="2183BA7E" w:rsidP="2183BA7E" w:rsidRDefault="2183BA7E" w14:paraId="3835A770" w14:textId="04906694">
      <w:pPr>
        <w:jc w:val="both"/>
        <w:rPr>
          <w:rFonts w:ascii="Arial" w:hAnsi="Arial" w:cs="Arial"/>
        </w:rPr>
      </w:pPr>
    </w:p>
    <w:p w:rsidRPr="00963309" w:rsidR="00C26020" w:rsidP="00622B5D" w:rsidRDefault="00C26020" w14:paraId="2AF16249" w14:textId="1D29F939">
      <w:pPr>
        <w:pStyle w:val="ListParagraph"/>
        <w:numPr>
          <w:ilvl w:val="0"/>
          <w:numId w:val="22"/>
        </w:numPr>
        <w:ind w:hanging="720"/>
        <w:jc w:val="both"/>
        <w:rPr>
          <w:rFonts w:ascii="Arial" w:hAnsi="Arial" w:cs="Arial"/>
        </w:rPr>
      </w:pPr>
      <w:r w:rsidRPr="00963309">
        <w:rPr>
          <w:rFonts w:ascii="Arial" w:hAnsi="Arial" w:cs="Arial"/>
        </w:rPr>
        <w:t xml:space="preserve">5 </w:t>
      </w:r>
      <w:r w:rsidRPr="00963309" w:rsidR="00892301">
        <w:rPr>
          <w:rFonts w:ascii="Arial" w:hAnsi="Arial" w:cs="Arial"/>
        </w:rPr>
        <w:t>GCSE's</w:t>
      </w:r>
      <w:r w:rsidRPr="00963309">
        <w:rPr>
          <w:rFonts w:ascii="Arial" w:hAnsi="Arial" w:cs="Arial"/>
        </w:rPr>
        <w:t xml:space="preserve"> including Maths, English and a Science at grade 4 / C or above or equivalent </w:t>
      </w:r>
    </w:p>
    <w:p w:rsidRPr="00963309" w:rsidR="00C26020" w:rsidP="00622B5D" w:rsidRDefault="00C26020" w14:paraId="10677BA3" w14:textId="12733B83">
      <w:pPr>
        <w:pStyle w:val="ListParagraph"/>
        <w:jc w:val="both"/>
        <w:rPr>
          <w:rFonts w:ascii="Arial" w:hAnsi="Arial" w:cs="Arial"/>
          <w:b/>
          <w:bCs/>
        </w:rPr>
      </w:pPr>
      <w:r w:rsidRPr="00963309">
        <w:rPr>
          <w:rFonts w:ascii="Arial" w:hAnsi="Arial" w:cs="Arial"/>
          <w:b/>
          <w:bCs/>
        </w:rPr>
        <w:t>and</w:t>
      </w:r>
    </w:p>
    <w:p w:rsidRPr="00963309" w:rsidR="00C26020" w:rsidP="00622B5D" w:rsidRDefault="00C26020" w14:paraId="624370EB" w14:textId="64327346">
      <w:pPr>
        <w:pStyle w:val="ListParagraph"/>
        <w:numPr>
          <w:ilvl w:val="0"/>
          <w:numId w:val="22"/>
        </w:numPr>
        <w:ind w:hanging="720"/>
        <w:jc w:val="both"/>
        <w:rPr>
          <w:rFonts w:ascii="Arial" w:hAnsi="Arial" w:cs="Arial"/>
        </w:rPr>
      </w:pPr>
      <w:r w:rsidRPr="3263F996" w:rsidR="00C26020">
        <w:rPr>
          <w:rFonts w:ascii="Arial" w:hAnsi="Arial" w:cs="Arial"/>
        </w:rPr>
        <w:t>120</w:t>
      </w:r>
      <w:r w:rsidRPr="3263F996" w:rsidR="7A4EBDFF">
        <w:rPr>
          <w:rFonts w:ascii="Arial" w:hAnsi="Arial" w:cs="Arial"/>
        </w:rPr>
        <w:t xml:space="preserve"> </w:t>
      </w:r>
      <w:r w:rsidRPr="3263F996" w:rsidR="50DFEDDD">
        <w:rPr>
          <w:rFonts w:ascii="Arial" w:hAnsi="Arial" w:cs="Arial"/>
        </w:rPr>
        <w:t>-</w:t>
      </w:r>
      <w:r w:rsidRPr="3263F996" w:rsidR="50DFEDDD">
        <w:rPr>
          <w:rFonts w:ascii="Arial" w:hAnsi="Arial" w:cs="Arial"/>
        </w:rPr>
        <w:t xml:space="preserve">136 </w:t>
      </w:r>
      <w:r w:rsidRPr="3263F996" w:rsidR="00C26020">
        <w:rPr>
          <w:rFonts w:ascii="Arial" w:hAnsi="Arial" w:cs="Arial"/>
        </w:rPr>
        <w:t xml:space="preserve"> UCAS</w:t>
      </w:r>
      <w:r w:rsidRPr="3263F996" w:rsidR="00C26020">
        <w:rPr>
          <w:rFonts w:ascii="Arial" w:hAnsi="Arial" w:cs="Arial"/>
        </w:rPr>
        <w:t xml:space="preserve"> tariff points (</w:t>
      </w:r>
      <w:r w:rsidRPr="3263F996" w:rsidR="00C26020">
        <w:rPr>
          <w:rFonts w:ascii="Arial" w:hAnsi="Arial" w:cs="Arial"/>
        </w:rPr>
        <w:t>e.g.</w:t>
      </w:r>
      <w:r w:rsidRPr="3263F996" w:rsidR="00C26020">
        <w:rPr>
          <w:rFonts w:ascii="Arial" w:hAnsi="Arial" w:cs="Arial"/>
        </w:rPr>
        <w:t xml:space="preserve"> 3 A Levels at grades BBB or above)</w:t>
      </w:r>
    </w:p>
    <w:p w:rsidRPr="00963309" w:rsidR="00C26020" w:rsidP="00622B5D" w:rsidRDefault="00C26020" w14:paraId="712C99DA" w14:textId="52CF5AB8">
      <w:pPr>
        <w:pStyle w:val="ListParagraph"/>
        <w:jc w:val="both"/>
        <w:rPr>
          <w:rFonts w:ascii="Arial" w:hAnsi="Arial" w:cs="Arial"/>
          <w:b/>
          <w:bCs/>
          <w:caps/>
        </w:rPr>
      </w:pPr>
      <w:r w:rsidRPr="00963309">
        <w:rPr>
          <w:rFonts w:ascii="Arial" w:hAnsi="Arial" w:cs="Arial"/>
          <w:b/>
          <w:bCs/>
        </w:rPr>
        <w:t>or</w:t>
      </w:r>
    </w:p>
    <w:p w:rsidRPr="00963309" w:rsidR="00C26020" w:rsidP="00622B5D" w:rsidRDefault="00C26020" w14:paraId="6A629C07" w14:textId="20CFFD38">
      <w:pPr>
        <w:pStyle w:val="ListParagraph"/>
        <w:numPr>
          <w:ilvl w:val="0"/>
          <w:numId w:val="22"/>
        </w:numPr>
        <w:ind w:hanging="720"/>
        <w:jc w:val="both"/>
        <w:rPr>
          <w:rFonts w:ascii="Arial" w:hAnsi="Arial" w:cs="Arial"/>
        </w:rPr>
      </w:pPr>
      <w:r w:rsidRPr="00963309">
        <w:rPr>
          <w:rFonts w:ascii="Arial" w:hAnsi="Arial" w:cs="Arial"/>
        </w:rPr>
        <w:t>BTEC Level 3 extended diploma (before 2010 known as BTEC national diploma level 3) DMM in a health-related subject</w:t>
      </w:r>
    </w:p>
    <w:p w:rsidRPr="00963309" w:rsidR="00C26020" w:rsidP="00622B5D" w:rsidRDefault="00C26020" w14:paraId="416EB9E0" w14:textId="39F0EA8B">
      <w:pPr>
        <w:pStyle w:val="ListParagraph"/>
        <w:jc w:val="both"/>
        <w:rPr>
          <w:rFonts w:ascii="Arial" w:hAnsi="Arial" w:cs="Arial"/>
          <w:b/>
          <w:bCs/>
        </w:rPr>
      </w:pPr>
      <w:r w:rsidRPr="00963309">
        <w:rPr>
          <w:rFonts w:ascii="Arial" w:hAnsi="Arial" w:cs="Arial"/>
          <w:b/>
          <w:bCs/>
        </w:rPr>
        <w:t>or</w:t>
      </w:r>
    </w:p>
    <w:p w:rsidRPr="00963309" w:rsidR="00C26020" w:rsidP="00622B5D" w:rsidRDefault="00C26020" w14:paraId="6F97452B" w14:textId="77777777">
      <w:pPr>
        <w:pStyle w:val="ListParagraph"/>
        <w:numPr>
          <w:ilvl w:val="0"/>
          <w:numId w:val="22"/>
        </w:numPr>
        <w:ind w:hanging="720"/>
        <w:jc w:val="both"/>
        <w:rPr>
          <w:rFonts w:ascii="Arial" w:hAnsi="Arial" w:cs="Arial"/>
        </w:rPr>
      </w:pPr>
      <w:r w:rsidRPr="00963309">
        <w:rPr>
          <w:rFonts w:ascii="Arial" w:hAnsi="Arial" w:cs="Arial"/>
        </w:rPr>
        <w:t>Foundation degree/diploma (or similar), 120 credits</w:t>
      </w:r>
    </w:p>
    <w:p w:rsidRPr="00963309" w:rsidR="00C26020" w:rsidP="00622B5D" w:rsidRDefault="00C26020" w14:paraId="4FDDA4DC" w14:textId="1945738A">
      <w:pPr>
        <w:pStyle w:val="ListParagraph"/>
        <w:jc w:val="both"/>
        <w:rPr>
          <w:rFonts w:ascii="Arial" w:hAnsi="Arial" w:cs="Arial"/>
          <w:b/>
          <w:bCs/>
        </w:rPr>
      </w:pPr>
      <w:r w:rsidRPr="00963309">
        <w:rPr>
          <w:rFonts w:ascii="Arial" w:hAnsi="Arial" w:cs="Arial"/>
          <w:b/>
          <w:bCs/>
        </w:rPr>
        <w:t>or</w:t>
      </w:r>
    </w:p>
    <w:p w:rsidRPr="00963309" w:rsidR="00C26020" w:rsidP="00622B5D" w:rsidRDefault="00C26020" w14:paraId="6EE1CE3B" w14:textId="77777777">
      <w:pPr>
        <w:pStyle w:val="ListParagraph"/>
        <w:numPr>
          <w:ilvl w:val="0"/>
          <w:numId w:val="22"/>
        </w:numPr>
        <w:ind w:hanging="720"/>
        <w:jc w:val="both"/>
        <w:rPr>
          <w:rFonts w:ascii="Arial" w:hAnsi="Arial" w:cs="Arial"/>
        </w:rPr>
      </w:pPr>
      <w:r w:rsidRPr="00963309">
        <w:rPr>
          <w:rFonts w:ascii="Arial" w:hAnsi="Arial" w:cs="Arial"/>
        </w:rPr>
        <w:t>International Baccalaureate (26 points)</w:t>
      </w:r>
    </w:p>
    <w:p w:rsidRPr="00963309" w:rsidR="00C26020" w:rsidP="00622B5D" w:rsidRDefault="00C26020" w14:paraId="7B79220B" w14:textId="1DFDA543">
      <w:pPr>
        <w:pStyle w:val="ListParagraph"/>
        <w:jc w:val="both"/>
        <w:rPr>
          <w:rFonts w:ascii="Arial" w:hAnsi="Arial" w:cs="Arial"/>
          <w:b/>
          <w:bCs/>
          <w:caps/>
        </w:rPr>
      </w:pPr>
      <w:r w:rsidRPr="00963309">
        <w:rPr>
          <w:rFonts w:ascii="Arial" w:hAnsi="Arial" w:cs="Arial"/>
          <w:b/>
          <w:bCs/>
        </w:rPr>
        <w:t>or</w:t>
      </w:r>
    </w:p>
    <w:p w:rsidRPr="00963309" w:rsidR="00C26020" w:rsidP="00622B5D" w:rsidRDefault="00C26020" w14:paraId="650E65A0" w14:textId="41949085">
      <w:pPr>
        <w:pStyle w:val="ListParagraph"/>
        <w:numPr>
          <w:ilvl w:val="0"/>
          <w:numId w:val="22"/>
        </w:numPr>
        <w:ind w:hanging="720"/>
        <w:jc w:val="both"/>
        <w:rPr>
          <w:rFonts w:ascii="Arial" w:hAnsi="Arial" w:cs="Arial"/>
        </w:rPr>
      </w:pPr>
      <w:r w:rsidRPr="00963309">
        <w:rPr>
          <w:rFonts w:ascii="Arial" w:hAnsi="Arial" w:cs="Arial"/>
        </w:rPr>
        <w:t>Access to Higher Education course in Science, Health, Social Care or similar (60 credits, of which 45 credits will be at Level 3, including 30 at distinction grade and 30 at merit grade).</w:t>
      </w:r>
    </w:p>
    <w:p w:rsidRPr="009A3F86" w:rsidR="00C26020" w:rsidP="009A3F86" w:rsidRDefault="00C26020" w14:paraId="49E1DA2A" w14:textId="02AC00BD">
      <w:pPr>
        <w:numPr>
          <w:ilvl w:val="0"/>
          <w:numId w:val="23"/>
        </w:numPr>
        <w:pBdr>
          <w:top w:val="nil"/>
          <w:left w:val="nil"/>
          <w:bottom w:val="nil"/>
          <w:right w:val="nil"/>
          <w:between w:val="nil"/>
        </w:pBdr>
        <w:jc w:val="both"/>
        <w:rPr>
          <w:rFonts w:ascii="Arial" w:hAnsi="Arial" w:cs="Arial"/>
          <w:color w:val="000000"/>
        </w:rPr>
      </w:pPr>
      <w:r w:rsidRPr="00963309">
        <w:rPr>
          <w:rFonts w:ascii="Arial" w:hAnsi="Arial" w:cs="Arial"/>
          <w:color w:val="000000"/>
        </w:rPr>
        <w:t xml:space="preserve">Practical experience relating to occupational therapy, such as shadowing, work, access to virtual </w:t>
      </w:r>
      <w:r w:rsidRPr="00963309" w:rsidR="00FC25B4">
        <w:rPr>
          <w:rFonts w:ascii="Arial" w:hAnsi="Arial" w:cs="Arial"/>
          <w:color w:val="000000"/>
        </w:rPr>
        <w:t>practice-based learning (</w:t>
      </w:r>
      <w:r w:rsidRPr="00963309">
        <w:rPr>
          <w:rFonts w:ascii="Arial" w:hAnsi="Arial" w:cs="Arial"/>
          <w:color w:val="000000"/>
        </w:rPr>
        <w:t>placements</w:t>
      </w:r>
      <w:r w:rsidRPr="00963309" w:rsidR="00FC25B4">
        <w:rPr>
          <w:rFonts w:ascii="Arial" w:hAnsi="Arial" w:cs="Arial"/>
          <w:color w:val="000000"/>
        </w:rPr>
        <w:t>)</w:t>
      </w:r>
      <w:r w:rsidRPr="00963309">
        <w:rPr>
          <w:rFonts w:ascii="Arial" w:hAnsi="Arial" w:cs="Arial"/>
          <w:color w:val="000000"/>
        </w:rPr>
        <w:t xml:space="preserve"> or healthcare work </w:t>
      </w:r>
      <w:r w:rsidRPr="00963309">
        <w:rPr>
          <w:rFonts w:ascii="Arial" w:hAnsi="Arial" w:cs="Arial"/>
          <w:color w:val="000000"/>
        </w:rPr>
        <w:t xml:space="preserve">experience. It is </w:t>
      </w:r>
      <w:r w:rsidRPr="00963309" w:rsidR="00A5614E">
        <w:rPr>
          <w:rFonts w:ascii="Arial" w:hAnsi="Arial" w:cs="Arial"/>
          <w:color w:val="000000"/>
        </w:rPr>
        <w:t>recognised that</w:t>
      </w:r>
      <w:r w:rsidRPr="00963309">
        <w:rPr>
          <w:rFonts w:ascii="Arial" w:hAnsi="Arial" w:cs="Arial"/>
          <w:color w:val="000000"/>
        </w:rPr>
        <w:t xml:space="preserve"> it may be difficult for the prospective </w:t>
      </w:r>
      <w:r w:rsidRPr="00963309" w:rsidR="00F50C68">
        <w:rPr>
          <w:rFonts w:ascii="Arial" w:hAnsi="Arial" w:eastAsia="Arial" w:cs="Arial"/>
        </w:rPr>
        <w:t>apprentice</w:t>
      </w:r>
      <w:r w:rsidRPr="00963309">
        <w:rPr>
          <w:rFonts w:ascii="Arial" w:hAnsi="Arial" w:cs="Arial"/>
          <w:color w:val="000000"/>
        </w:rPr>
        <w:t xml:space="preserve"> to gain access to appropriate practice experience. </w:t>
      </w:r>
    </w:p>
    <w:p w:rsidRPr="00963309" w:rsidR="00C26020" w:rsidP="2183BA7E" w:rsidRDefault="00C26020" w14:paraId="02E9FF3F" w14:textId="481A260D">
      <w:pPr>
        <w:numPr>
          <w:ilvl w:val="0"/>
          <w:numId w:val="23"/>
        </w:numPr>
        <w:pBdr>
          <w:top w:val="nil"/>
          <w:left w:val="nil"/>
          <w:bottom w:val="nil"/>
          <w:right w:val="nil"/>
          <w:between w:val="nil"/>
        </w:pBdr>
        <w:jc w:val="both"/>
        <w:rPr>
          <w:rFonts w:ascii="Arial" w:hAnsi="Arial" w:cs="Arial"/>
          <w:color w:val="000000"/>
        </w:rPr>
      </w:pPr>
      <w:r w:rsidRPr="2183BA7E">
        <w:rPr>
          <w:rFonts w:ascii="Arial" w:hAnsi="Arial" w:cs="Arial"/>
          <w:color w:val="000000" w:themeColor="text1"/>
        </w:rPr>
        <w:t xml:space="preserve">For </w:t>
      </w:r>
      <w:r w:rsidRPr="2183BA7E" w:rsidR="00F50C68">
        <w:rPr>
          <w:rFonts w:ascii="Arial" w:hAnsi="Arial" w:eastAsia="Arial" w:cs="Arial"/>
        </w:rPr>
        <w:t>apprentices</w:t>
      </w:r>
      <w:r w:rsidRPr="2183BA7E">
        <w:rPr>
          <w:rFonts w:ascii="Arial" w:hAnsi="Arial" w:cs="Arial"/>
          <w:color w:val="000000" w:themeColor="text1"/>
        </w:rPr>
        <w:t xml:space="preserve"> whose first language is not English, there is a requirement to achieve an IELTS tariff of 7 with no individual component below 6.5. This falls in line with the recommendations of the HCPC.</w:t>
      </w:r>
    </w:p>
    <w:p w:rsidR="0A352223" w:rsidP="2183BA7E" w:rsidRDefault="0A352223" w14:paraId="2A191C79" w14:textId="78C7132C">
      <w:pPr>
        <w:numPr>
          <w:ilvl w:val="0"/>
          <w:numId w:val="23"/>
        </w:numPr>
        <w:pBdr>
          <w:top w:val="nil"/>
          <w:left w:val="nil"/>
          <w:bottom w:val="nil"/>
          <w:right w:val="nil"/>
          <w:between w:val="nil"/>
        </w:pBdr>
        <w:jc w:val="both"/>
        <w:rPr>
          <w:rFonts w:ascii="Arial" w:hAnsi="Arial" w:cs="Arial"/>
          <w:color w:val="000000" w:themeColor="text1"/>
        </w:rPr>
      </w:pPr>
      <w:r w:rsidRPr="2183BA7E">
        <w:rPr>
          <w:rFonts w:ascii="Arial" w:hAnsi="Arial" w:cs="Arial"/>
          <w:color w:val="000000" w:themeColor="text1"/>
        </w:rPr>
        <w:t>Satisfactory completion of an Enhanced Disclosure from the Disclosure Barring Service (DBS)</w:t>
      </w:r>
      <w:r w:rsidRPr="2183BA7E" w:rsidR="575C35D3">
        <w:rPr>
          <w:rFonts w:ascii="Arial" w:hAnsi="Arial" w:cs="Arial"/>
          <w:color w:val="000000" w:themeColor="text1"/>
        </w:rPr>
        <w:t xml:space="preserve">. </w:t>
      </w:r>
    </w:p>
    <w:p w:rsidR="2183BA7E" w:rsidP="2183BA7E" w:rsidRDefault="2183BA7E" w14:paraId="15F3E7DD" w14:textId="214DF5F2">
      <w:pPr>
        <w:pBdr>
          <w:top w:val="nil"/>
          <w:left w:val="nil"/>
          <w:bottom w:val="nil"/>
          <w:right w:val="nil"/>
          <w:between w:val="nil"/>
        </w:pBdr>
        <w:jc w:val="both"/>
        <w:rPr>
          <w:color w:val="000000" w:themeColor="text1"/>
        </w:rPr>
      </w:pPr>
    </w:p>
    <w:p w:rsidRPr="00963309" w:rsidR="000C3C73" w:rsidP="00622B5D" w:rsidRDefault="00003B56" w14:paraId="1915FEF5" w14:textId="32903FC1">
      <w:pPr>
        <w:jc w:val="both"/>
        <w:rPr>
          <w:rFonts w:ascii="Arial" w:hAnsi="Arial" w:cs="Arial"/>
        </w:rPr>
      </w:pPr>
      <w:r w:rsidRPr="00963309">
        <w:rPr>
          <w:rFonts w:ascii="Arial" w:hAnsi="Arial" w:cs="Arial"/>
        </w:rPr>
        <w:t xml:space="preserve">If you </w:t>
      </w:r>
      <w:r w:rsidRPr="00963309" w:rsidR="003408E9">
        <w:rPr>
          <w:rFonts w:ascii="Arial" w:hAnsi="Arial" w:cs="Arial"/>
        </w:rPr>
        <w:t xml:space="preserve">do not </w:t>
      </w:r>
      <w:r w:rsidRPr="00963309" w:rsidR="00587897">
        <w:rPr>
          <w:rFonts w:ascii="Arial" w:hAnsi="Arial" w:cs="Arial"/>
        </w:rPr>
        <w:t xml:space="preserve">meet the entry requirements </w:t>
      </w:r>
      <w:r w:rsidRPr="00963309">
        <w:rPr>
          <w:rFonts w:ascii="Arial" w:hAnsi="Arial" w:cs="Arial"/>
        </w:rPr>
        <w:t xml:space="preserve">you </w:t>
      </w:r>
      <w:r w:rsidRPr="00963309" w:rsidR="00587897">
        <w:rPr>
          <w:rFonts w:ascii="Arial" w:hAnsi="Arial" w:cs="Arial"/>
        </w:rPr>
        <w:t xml:space="preserve">may, if </w:t>
      </w:r>
      <w:r w:rsidRPr="00963309">
        <w:rPr>
          <w:rFonts w:ascii="Arial" w:hAnsi="Arial" w:cs="Arial"/>
        </w:rPr>
        <w:t>you</w:t>
      </w:r>
      <w:r w:rsidRPr="00963309" w:rsidR="00587897">
        <w:rPr>
          <w:rFonts w:ascii="Arial" w:hAnsi="Arial" w:cs="Arial"/>
        </w:rPr>
        <w:t xml:space="preserve"> have relevant </w:t>
      </w:r>
      <w:r w:rsidRPr="00963309" w:rsidR="007B4B1A">
        <w:rPr>
          <w:rFonts w:ascii="Arial" w:hAnsi="Arial" w:cs="Arial"/>
        </w:rPr>
        <w:t xml:space="preserve">professional experience, </w:t>
      </w:r>
      <w:r w:rsidRPr="00963309">
        <w:rPr>
          <w:rFonts w:ascii="Arial" w:hAnsi="Arial" w:cs="Arial"/>
        </w:rPr>
        <w:t xml:space="preserve">still </w:t>
      </w:r>
      <w:r w:rsidRPr="00963309" w:rsidR="007B4B1A">
        <w:rPr>
          <w:rFonts w:ascii="Arial" w:hAnsi="Arial" w:cs="Arial"/>
        </w:rPr>
        <w:t xml:space="preserve">be invited </w:t>
      </w:r>
      <w:r w:rsidRPr="00963309" w:rsidR="00E0415F">
        <w:rPr>
          <w:rFonts w:ascii="Arial" w:hAnsi="Arial" w:cs="Arial"/>
        </w:rPr>
        <w:t>for</w:t>
      </w:r>
      <w:r w:rsidRPr="00963309" w:rsidR="007B4B1A">
        <w:rPr>
          <w:rFonts w:ascii="Arial" w:hAnsi="Arial" w:cs="Arial"/>
        </w:rPr>
        <w:t xml:space="preserve"> interview, where </w:t>
      </w:r>
      <w:r w:rsidRPr="00963309">
        <w:rPr>
          <w:rFonts w:ascii="Arial" w:hAnsi="Arial" w:cs="Arial"/>
        </w:rPr>
        <w:t>you</w:t>
      </w:r>
      <w:r w:rsidRPr="00963309" w:rsidR="007B4B1A">
        <w:rPr>
          <w:rFonts w:ascii="Arial" w:hAnsi="Arial" w:cs="Arial"/>
        </w:rPr>
        <w:t xml:space="preserve"> will be required to demonstrate the necessary knowledge and understanding for entry onto the course.</w:t>
      </w:r>
    </w:p>
    <w:p w:rsidRPr="00963309" w:rsidR="00705598" w:rsidP="00622B5D" w:rsidRDefault="00FB4EF8" w14:paraId="5CA5B5F5" w14:textId="7B4A4998">
      <w:pPr>
        <w:jc w:val="both"/>
        <w:rPr>
          <w:rFonts w:ascii="Arial" w:hAnsi="Arial" w:cs="Arial"/>
        </w:rPr>
      </w:pPr>
      <w:r w:rsidRPr="00963309">
        <w:rPr>
          <w:rFonts w:ascii="Arial" w:hAnsi="Arial" w:cs="Arial"/>
        </w:rPr>
        <w:t xml:space="preserve">Previous study, professional </w:t>
      </w:r>
      <w:r w:rsidRPr="00963309" w:rsidR="00B85405">
        <w:rPr>
          <w:rFonts w:ascii="Arial" w:hAnsi="Arial" w:cs="Arial"/>
        </w:rPr>
        <w:t>and/or</w:t>
      </w:r>
      <w:r w:rsidRPr="00963309">
        <w:rPr>
          <w:rFonts w:ascii="Arial" w:hAnsi="Arial" w:cs="Arial"/>
        </w:rPr>
        <w:t xml:space="preserve"> vocational experiences may be </w:t>
      </w:r>
      <w:r w:rsidRPr="00963309" w:rsidR="00B85405">
        <w:rPr>
          <w:rFonts w:ascii="Arial" w:hAnsi="Arial" w:cs="Arial"/>
          <w:color w:val="000000"/>
        </w:rPr>
        <w:t>recognised</w:t>
      </w:r>
      <w:r w:rsidRPr="00963309" w:rsidR="00B85405">
        <w:rPr>
          <w:rFonts w:ascii="Arial" w:hAnsi="Arial" w:cs="Arial"/>
        </w:rPr>
        <w:t xml:space="preserve"> as </w:t>
      </w:r>
      <w:r w:rsidRPr="00963309">
        <w:rPr>
          <w:rFonts w:ascii="Arial" w:hAnsi="Arial" w:cs="Arial"/>
        </w:rPr>
        <w:t>the equivalent learning experience and permit exemption from studying certain modules</w:t>
      </w:r>
      <w:r w:rsidRPr="00963309" w:rsidR="008335E1">
        <w:rPr>
          <w:rFonts w:ascii="Arial" w:hAnsi="Arial" w:cs="Arial"/>
        </w:rPr>
        <w:t xml:space="preserve"> in accordance with our </w:t>
      </w:r>
      <w:hyperlink w:history="1" r:id="rId11">
        <w:r w:rsidRPr="00963309" w:rsidR="007D10EA">
          <w:rPr>
            <w:rStyle w:val="Hyperlink"/>
            <w:rFonts w:ascii="Arial" w:hAnsi="Arial" w:cs="Arial"/>
          </w:rPr>
          <w:t>accreditation of prior learning</w:t>
        </w:r>
      </w:hyperlink>
      <w:r w:rsidRPr="00963309" w:rsidR="007D10EA">
        <w:rPr>
          <w:rFonts w:ascii="Arial" w:hAnsi="Arial" w:cs="Arial"/>
        </w:rPr>
        <w:t xml:space="preserve"> (APL) process.</w:t>
      </w:r>
    </w:p>
    <w:p w:rsidR="00845D32" w:rsidP="00622B5D" w:rsidRDefault="00845D32" w14:paraId="7C543F5F" w14:textId="77777777">
      <w:pPr>
        <w:jc w:val="both"/>
        <w:rPr>
          <w:rFonts w:ascii="Arial" w:hAnsi="Arial" w:cs="Arial"/>
          <w:sz w:val="26"/>
          <w:szCs w:val="26"/>
        </w:rPr>
      </w:pPr>
    </w:p>
    <w:p w:rsidRPr="00963309" w:rsidR="0091671D" w:rsidP="0091671D" w:rsidRDefault="0091671D" w14:paraId="61E41E98" w14:textId="77777777">
      <w:pPr>
        <w:jc w:val="both"/>
        <w:rPr>
          <w:rFonts w:ascii="Arial" w:hAnsi="Arial" w:cs="Arial"/>
        </w:rPr>
      </w:pPr>
      <w:r w:rsidRPr="00963309">
        <w:rPr>
          <w:rFonts w:ascii="Arial" w:hAnsi="Arial" w:cs="Arial"/>
        </w:rPr>
        <w:t>Applicants who do not fit the typical entry requirements will be considered on an individual basis. In this situation evidence of recent study to A level standard (level 3) alongside a profile of longstanding relevant health or social care experience. Applicants with a previous degree will be considered on an individual basis.</w:t>
      </w:r>
    </w:p>
    <w:p w:rsidR="0091671D" w:rsidP="0091671D" w:rsidRDefault="0091671D" w14:paraId="07768CE8" w14:textId="77777777">
      <w:pPr>
        <w:jc w:val="both"/>
        <w:rPr>
          <w:rFonts w:ascii="Arial" w:hAnsi="Arial" w:cs="Arial"/>
        </w:rPr>
      </w:pPr>
      <w:r w:rsidRPr="00963309">
        <w:rPr>
          <w:rFonts w:ascii="Arial" w:hAnsi="Arial" w:cs="Arial"/>
        </w:rPr>
        <w:t>This programme is intended for applicants wishing to become registered occupational therapists identified through an interest in health and social care settings. The entry requirements will include:</w:t>
      </w:r>
    </w:p>
    <w:p w:rsidRPr="00963309" w:rsidR="0091671D" w:rsidP="0091671D" w:rsidRDefault="0091671D" w14:paraId="6A085208" w14:textId="77777777">
      <w:pPr>
        <w:jc w:val="both"/>
        <w:rPr>
          <w:rFonts w:ascii="Arial" w:hAnsi="Arial" w:cs="Arial"/>
        </w:rPr>
      </w:pPr>
    </w:p>
    <w:p w:rsidRPr="00963309" w:rsidR="0091671D" w:rsidP="0091671D" w:rsidRDefault="0091671D" w14:paraId="5C3FEE1F" w14:textId="77777777">
      <w:pPr>
        <w:pStyle w:val="ListParagraph"/>
        <w:numPr>
          <w:ilvl w:val="0"/>
          <w:numId w:val="42"/>
        </w:numPr>
        <w:jc w:val="both"/>
        <w:rPr>
          <w:rFonts w:ascii="Arial" w:hAnsi="Arial" w:cs="Arial"/>
        </w:rPr>
      </w:pPr>
      <w:r w:rsidRPr="00963309">
        <w:rPr>
          <w:rFonts w:ascii="Arial" w:hAnsi="Arial" w:cs="Arial"/>
        </w:rPr>
        <w:t>assessment of applicants through a values-based recruitment process based on an interview</w:t>
      </w:r>
    </w:p>
    <w:p w:rsidRPr="00963309" w:rsidR="0091671D" w:rsidP="0091671D" w:rsidRDefault="0091671D" w14:paraId="1B9F06B6" w14:textId="77777777">
      <w:pPr>
        <w:pStyle w:val="ListParagraph"/>
        <w:numPr>
          <w:ilvl w:val="0"/>
          <w:numId w:val="42"/>
        </w:numPr>
        <w:jc w:val="both"/>
        <w:rPr>
          <w:rFonts w:ascii="Arial" w:hAnsi="Arial" w:cs="Arial"/>
        </w:rPr>
      </w:pPr>
      <w:r w:rsidRPr="00963309">
        <w:rPr>
          <w:rFonts w:ascii="Arial" w:hAnsi="Arial" w:cs="Arial"/>
        </w:rPr>
        <w:t xml:space="preserve">assessment of literacy, </w:t>
      </w:r>
      <w:bookmarkStart w:name="_Int_qu842ziM" w:id="2"/>
      <w:r w:rsidRPr="00963309">
        <w:rPr>
          <w:rFonts w:ascii="Arial" w:hAnsi="Arial" w:cs="Arial"/>
        </w:rPr>
        <w:t>numeracy</w:t>
      </w:r>
      <w:bookmarkEnd w:id="2"/>
      <w:r w:rsidRPr="00963309">
        <w:rPr>
          <w:rFonts w:ascii="Arial" w:hAnsi="Arial" w:cs="Arial"/>
        </w:rPr>
        <w:t xml:space="preserve"> and basic computer skills</w:t>
      </w:r>
    </w:p>
    <w:p w:rsidRPr="00963309" w:rsidR="0091671D" w:rsidP="0091671D" w:rsidRDefault="0091671D" w14:paraId="3ED139BA" w14:textId="77777777">
      <w:pPr>
        <w:pStyle w:val="ListParagraph"/>
        <w:numPr>
          <w:ilvl w:val="0"/>
          <w:numId w:val="42"/>
        </w:numPr>
        <w:jc w:val="both"/>
        <w:rPr>
          <w:rFonts w:ascii="Arial" w:hAnsi="Arial" w:cs="Arial"/>
        </w:rPr>
      </w:pPr>
      <w:r w:rsidRPr="00963309">
        <w:rPr>
          <w:rFonts w:ascii="Arial" w:hAnsi="Arial" w:cs="Arial"/>
        </w:rPr>
        <w:t>evidence of achievement and/or ability to study at the required academic level</w:t>
      </w:r>
    </w:p>
    <w:p w:rsidRPr="00963309" w:rsidR="0091671D" w:rsidP="0091671D" w:rsidRDefault="0091671D" w14:paraId="7BA06497" w14:textId="77777777">
      <w:pPr>
        <w:pStyle w:val="ListParagraph"/>
        <w:numPr>
          <w:ilvl w:val="0"/>
          <w:numId w:val="42"/>
        </w:numPr>
        <w:jc w:val="both"/>
        <w:rPr>
          <w:rFonts w:ascii="Arial" w:hAnsi="Arial" w:cs="Arial"/>
        </w:rPr>
      </w:pPr>
      <w:r w:rsidRPr="00963309">
        <w:rPr>
          <w:rFonts w:ascii="Arial" w:hAnsi="Arial" w:cs="Arial"/>
        </w:rPr>
        <w:t>Apprentices must be in a clinically appropriate role</w:t>
      </w:r>
    </w:p>
    <w:p w:rsidRPr="00963309" w:rsidR="0091671D" w:rsidP="0091671D" w:rsidRDefault="0091671D" w14:paraId="533FF4C2" w14:textId="77777777">
      <w:pPr>
        <w:pStyle w:val="ListParagraph"/>
        <w:ind w:left="360"/>
        <w:jc w:val="both"/>
        <w:rPr>
          <w:rFonts w:ascii="Arial" w:hAnsi="Arial" w:cs="Arial"/>
        </w:rPr>
      </w:pPr>
    </w:p>
    <w:p w:rsidR="0091671D" w:rsidP="0091671D" w:rsidRDefault="0091671D" w14:paraId="579D92B6" w14:textId="77777777">
      <w:pPr>
        <w:jc w:val="both"/>
        <w:rPr>
          <w:rFonts w:ascii="Arial" w:hAnsi="Arial" w:cs="Arial"/>
        </w:rPr>
      </w:pPr>
      <w:r w:rsidRPr="00963309">
        <w:rPr>
          <w:rFonts w:ascii="Arial" w:hAnsi="Arial" w:cs="Arial"/>
        </w:rPr>
        <w:t>At interview, applicants will be expected to demonstrate:</w:t>
      </w:r>
    </w:p>
    <w:p w:rsidRPr="00963309" w:rsidR="0091671D" w:rsidP="0091671D" w:rsidRDefault="0091671D" w14:paraId="531240F5" w14:textId="77777777">
      <w:pPr>
        <w:jc w:val="both"/>
        <w:rPr>
          <w:rFonts w:ascii="Arial" w:hAnsi="Arial" w:cs="Arial"/>
        </w:rPr>
      </w:pPr>
    </w:p>
    <w:p w:rsidRPr="00963309" w:rsidR="0091671D" w:rsidP="0091671D" w:rsidRDefault="0091671D" w14:paraId="7E52E5F8" w14:textId="77777777">
      <w:pPr>
        <w:pStyle w:val="ListParagraph"/>
        <w:numPr>
          <w:ilvl w:val="0"/>
          <w:numId w:val="41"/>
        </w:numPr>
        <w:jc w:val="both"/>
        <w:rPr>
          <w:rFonts w:ascii="Arial" w:hAnsi="Arial" w:cs="Arial"/>
        </w:rPr>
      </w:pPr>
      <w:r w:rsidRPr="00963309">
        <w:rPr>
          <w:rFonts w:ascii="Arial" w:hAnsi="Arial" w:cs="Arial"/>
        </w:rPr>
        <w:t>the appropriateness of the programme for their career aspirations</w:t>
      </w:r>
    </w:p>
    <w:p w:rsidRPr="00963309" w:rsidR="0091671D" w:rsidP="0091671D" w:rsidRDefault="0091671D" w14:paraId="4D4D5BAC" w14:textId="77777777">
      <w:pPr>
        <w:pStyle w:val="ListParagraph"/>
        <w:numPr>
          <w:ilvl w:val="0"/>
          <w:numId w:val="41"/>
        </w:numPr>
        <w:jc w:val="both"/>
        <w:rPr>
          <w:rFonts w:ascii="Arial" w:hAnsi="Arial" w:cs="Arial"/>
        </w:rPr>
      </w:pPr>
      <w:r w:rsidRPr="00963309">
        <w:rPr>
          <w:rFonts w:ascii="Arial" w:hAnsi="Arial" w:cs="Arial"/>
        </w:rPr>
        <w:t>their awareness of the nature of occupational therapy (those who have no health or social care experience)</w:t>
      </w:r>
    </w:p>
    <w:p w:rsidR="0091671D" w:rsidP="0091671D" w:rsidRDefault="0091671D" w14:paraId="2BC2A3A3" w14:textId="77777777">
      <w:pPr>
        <w:pStyle w:val="ListParagraph"/>
        <w:numPr>
          <w:ilvl w:val="0"/>
          <w:numId w:val="41"/>
        </w:numPr>
        <w:jc w:val="both"/>
        <w:rPr>
          <w:rFonts w:ascii="Arial" w:hAnsi="Arial" w:cs="Arial"/>
        </w:rPr>
      </w:pPr>
      <w:r w:rsidRPr="00963309">
        <w:rPr>
          <w:rFonts w:ascii="Arial" w:hAnsi="Arial" w:cs="Arial"/>
        </w:rPr>
        <w:t>their awareness of the academic, practice and professional requirements of the programme</w:t>
      </w:r>
    </w:p>
    <w:p w:rsidRPr="00963309" w:rsidR="0091671D" w:rsidP="0091671D" w:rsidRDefault="0091671D" w14:paraId="650C68FF" w14:textId="77777777">
      <w:pPr>
        <w:pStyle w:val="ListParagraph"/>
        <w:ind w:left="360"/>
        <w:jc w:val="both"/>
        <w:rPr>
          <w:rFonts w:ascii="Arial" w:hAnsi="Arial" w:cs="Arial"/>
        </w:rPr>
      </w:pPr>
    </w:p>
    <w:p w:rsidRPr="00963309" w:rsidR="0091671D" w:rsidP="0091671D" w:rsidRDefault="0091671D" w14:paraId="2824F51A" w14:textId="77777777">
      <w:pPr>
        <w:jc w:val="both"/>
        <w:rPr>
          <w:rFonts w:ascii="Arial" w:hAnsi="Arial" w:cs="Arial"/>
        </w:rPr>
      </w:pPr>
      <w:r w:rsidRPr="00963309">
        <w:rPr>
          <w:rFonts w:ascii="Arial" w:hAnsi="Arial" w:cs="Arial"/>
        </w:rPr>
        <w:t>This will be undertaken during recruitment and selection with professional practice partners and academic staff from within the institute.</w:t>
      </w:r>
    </w:p>
    <w:p w:rsidRPr="00963309" w:rsidR="0091671D" w:rsidP="0091671D" w:rsidRDefault="0091671D" w14:paraId="2CDBA097" w14:textId="77777777">
      <w:pPr>
        <w:rPr>
          <w:rFonts w:ascii="Arial" w:hAnsi="Arial" w:cs="Arial"/>
        </w:rPr>
      </w:pPr>
    </w:p>
    <w:p w:rsidR="0091671D" w:rsidP="00622B5D" w:rsidRDefault="0091671D" w14:paraId="52A36846" w14:textId="77777777">
      <w:pPr>
        <w:jc w:val="both"/>
        <w:rPr>
          <w:rFonts w:ascii="Arial" w:hAnsi="Arial" w:cs="Arial"/>
          <w:sz w:val="26"/>
          <w:szCs w:val="26"/>
        </w:rPr>
      </w:pPr>
    </w:p>
    <w:p w:rsidRPr="00963309" w:rsidR="001921C0" w:rsidP="00622B5D" w:rsidRDefault="2F76C296" w14:paraId="27619683" w14:textId="6F99DA2F">
      <w:pPr>
        <w:jc w:val="both"/>
        <w:rPr>
          <w:rFonts w:ascii="Arial" w:hAnsi="Arial" w:cs="Arial"/>
          <w:sz w:val="26"/>
          <w:szCs w:val="26"/>
        </w:rPr>
      </w:pPr>
      <w:r w:rsidRPr="2183BA7E">
        <w:rPr>
          <w:rFonts w:ascii="Arial" w:hAnsi="Arial" w:cs="Arial"/>
          <w:sz w:val="26"/>
          <w:szCs w:val="26"/>
        </w:rPr>
        <w:t>Applicants with Disabilities</w:t>
      </w:r>
    </w:p>
    <w:p w:rsidR="2183BA7E" w:rsidP="2183BA7E" w:rsidRDefault="2183BA7E" w14:paraId="0E54648B" w14:textId="52561F8C">
      <w:pPr>
        <w:jc w:val="both"/>
        <w:rPr>
          <w:rFonts w:ascii="Arial" w:hAnsi="Arial" w:cs="Arial"/>
          <w:sz w:val="26"/>
          <w:szCs w:val="26"/>
        </w:rPr>
      </w:pPr>
    </w:p>
    <w:p w:rsidR="2F76C296" w:rsidP="2183BA7E" w:rsidRDefault="2F76C296" w14:paraId="286DECFD" w14:textId="06434599">
      <w:pPr>
        <w:jc w:val="both"/>
        <w:rPr>
          <w:rFonts w:ascii="Arial" w:hAnsi="Arial" w:cs="Arial"/>
          <w:sz w:val="26"/>
          <w:szCs w:val="26"/>
        </w:rPr>
      </w:pPr>
      <w:r w:rsidRPr="3263F996" w:rsidR="2F76C296">
        <w:rPr>
          <w:rFonts w:ascii="Arial" w:hAnsi="Arial" w:cs="Arial"/>
          <w:sz w:val="26"/>
          <w:szCs w:val="26"/>
        </w:rPr>
        <w:t>We take seriously ou</w:t>
      </w:r>
      <w:r w:rsidRPr="3263F996" w:rsidR="1E3E5E7A">
        <w:rPr>
          <w:rFonts w:ascii="Arial" w:hAnsi="Arial" w:cs="Arial"/>
          <w:sz w:val="26"/>
          <w:szCs w:val="26"/>
        </w:rPr>
        <w:t>r</w:t>
      </w:r>
      <w:r w:rsidRPr="3263F996" w:rsidR="2F76C296">
        <w:rPr>
          <w:rFonts w:ascii="Arial" w:hAnsi="Arial" w:cs="Arial"/>
          <w:sz w:val="26"/>
          <w:szCs w:val="26"/>
        </w:rPr>
        <w:t xml:space="preserve"> obligation to make reasonable </w:t>
      </w:r>
      <w:r w:rsidRPr="3263F996" w:rsidR="0B651CBE">
        <w:rPr>
          <w:rFonts w:ascii="Arial" w:hAnsi="Arial" w:cs="Arial"/>
          <w:sz w:val="26"/>
          <w:szCs w:val="26"/>
        </w:rPr>
        <w:t>adjustments</w:t>
      </w:r>
      <w:r w:rsidRPr="3263F996" w:rsidR="2F76C296">
        <w:rPr>
          <w:rFonts w:ascii="Arial" w:hAnsi="Arial" w:cs="Arial"/>
          <w:sz w:val="26"/>
          <w:szCs w:val="26"/>
        </w:rPr>
        <w:t xml:space="preserve"> to ensure that all </w:t>
      </w:r>
      <w:r w:rsidRPr="3263F996" w:rsidR="32A2F13B">
        <w:rPr>
          <w:rFonts w:ascii="Arial" w:hAnsi="Arial" w:cs="Arial"/>
          <w:sz w:val="26"/>
          <w:szCs w:val="26"/>
        </w:rPr>
        <w:t>learners</w:t>
      </w:r>
      <w:r w:rsidRPr="3263F996" w:rsidR="2F76C296">
        <w:rPr>
          <w:rFonts w:ascii="Arial" w:hAnsi="Arial" w:cs="Arial"/>
          <w:sz w:val="26"/>
          <w:szCs w:val="26"/>
        </w:rPr>
        <w:t xml:space="preserve"> with </w:t>
      </w:r>
      <w:r w:rsidRPr="3263F996" w:rsidR="734CA40F">
        <w:rPr>
          <w:rFonts w:ascii="Arial" w:hAnsi="Arial" w:cs="Arial"/>
          <w:sz w:val="26"/>
          <w:szCs w:val="26"/>
        </w:rPr>
        <w:t>disabilities</w:t>
      </w:r>
      <w:r w:rsidRPr="3263F996" w:rsidR="2F76C296">
        <w:rPr>
          <w:rFonts w:ascii="Arial" w:hAnsi="Arial" w:cs="Arial"/>
          <w:sz w:val="26"/>
          <w:szCs w:val="26"/>
        </w:rPr>
        <w:t xml:space="preserve"> can </w:t>
      </w:r>
      <w:r w:rsidRPr="3263F996" w:rsidR="60E3A9BB">
        <w:rPr>
          <w:rFonts w:ascii="Arial" w:hAnsi="Arial" w:cs="Arial"/>
          <w:sz w:val="26"/>
          <w:szCs w:val="26"/>
        </w:rPr>
        <w:t>successfully</w:t>
      </w:r>
      <w:r w:rsidRPr="3263F996" w:rsidR="2F76C296">
        <w:rPr>
          <w:rFonts w:ascii="Arial" w:hAnsi="Arial" w:cs="Arial"/>
          <w:sz w:val="26"/>
          <w:szCs w:val="26"/>
        </w:rPr>
        <w:t xml:space="preserve"> complete their studies. All applicants will be assessed based on the criteria outlined here </w:t>
      </w:r>
      <w:r w:rsidRPr="3263F996" w:rsidR="3885557D">
        <w:rPr>
          <w:rFonts w:ascii="Arial" w:hAnsi="Arial" w:cs="Arial"/>
          <w:sz w:val="26"/>
          <w:szCs w:val="26"/>
        </w:rPr>
        <w:t xml:space="preserve">regardless of any </w:t>
      </w:r>
      <w:r w:rsidRPr="3263F996" w:rsidR="3624A64E">
        <w:rPr>
          <w:rFonts w:ascii="Arial" w:hAnsi="Arial" w:cs="Arial"/>
          <w:sz w:val="26"/>
          <w:szCs w:val="26"/>
        </w:rPr>
        <w:t>disability</w:t>
      </w:r>
      <w:r w:rsidRPr="3263F996" w:rsidR="3885557D">
        <w:rPr>
          <w:rFonts w:ascii="Arial" w:hAnsi="Arial" w:cs="Arial"/>
          <w:sz w:val="26"/>
          <w:szCs w:val="26"/>
        </w:rPr>
        <w:t xml:space="preserve">. If you </w:t>
      </w:r>
      <w:r w:rsidRPr="3263F996" w:rsidR="6C31BDA1">
        <w:rPr>
          <w:rFonts w:ascii="Arial" w:hAnsi="Arial" w:cs="Arial"/>
          <w:sz w:val="26"/>
          <w:szCs w:val="26"/>
        </w:rPr>
        <w:t>declare</w:t>
      </w:r>
      <w:r w:rsidRPr="3263F996" w:rsidR="3885557D">
        <w:rPr>
          <w:rFonts w:ascii="Arial" w:hAnsi="Arial" w:cs="Arial"/>
          <w:sz w:val="26"/>
          <w:szCs w:val="26"/>
        </w:rPr>
        <w:t xml:space="preserve"> a </w:t>
      </w:r>
      <w:r w:rsidRPr="3263F996" w:rsidR="0FA94971">
        <w:rPr>
          <w:rFonts w:ascii="Arial" w:hAnsi="Arial" w:cs="Arial"/>
          <w:sz w:val="26"/>
          <w:szCs w:val="26"/>
        </w:rPr>
        <w:t>disability,</w:t>
      </w:r>
      <w:r w:rsidRPr="3263F996" w:rsidR="3885557D">
        <w:rPr>
          <w:rFonts w:ascii="Arial" w:hAnsi="Arial" w:cs="Arial"/>
          <w:sz w:val="26"/>
          <w:szCs w:val="26"/>
        </w:rPr>
        <w:t xml:space="preserve"> we will invite </w:t>
      </w:r>
      <w:r w:rsidRPr="3263F996" w:rsidR="22AD6478">
        <w:rPr>
          <w:rFonts w:ascii="Arial" w:hAnsi="Arial" w:cs="Arial"/>
          <w:sz w:val="26"/>
          <w:szCs w:val="26"/>
        </w:rPr>
        <w:t>y</w:t>
      </w:r>
      <w:r w:rsidRPr="3263F996" w:rsidR="3885557D">
        <w:rPr>
          <w:rFonts w:ascii="Arial" w:hAnsi="Arial" w:cs="Arial"/>
          <w:sz w:val="26"/>
          <w:szCs w:val="26"/>
        </w:rPr>
        <w:t xml:space="preserve">ou </w:t>
      </w:r>
      <w:r w:rsidRPr="3263F996" w:rsidR="4C31174D">
        <w:rPr>
          <w:rFonts w:ascii="Arial" w:hAnsi="Arial" w:cs="Arial"/>
          <w:sz w:val="26"/>
          <w:szCs w:val="26"/>
        </w:rPr>
        <w:t>t</w:t>
      </w:r>
      <w:r w:rsidRPr="3263F996" w:rsidR="3885557D">
        <w:rPr>
          <w:rFonts w:ascii="Arial" w:hAnsi="Arial" w:cs="Arial"/>
          <w:sz w:val="26"/>
          <w:szCs w:val="26"/>
        </w:rPr>
        <w:t xml:space="preserve">o work with us to explore how best we can support your studies. </w:t>
      </w:r>
    </w:p>
    <w:p w:rsidR="2183BA7E" w:rsidP="2183BA7E" w:rsidRDefault="2183BA7E" w14:paraId="3F41AB38" w14:textId="2599D263">
      <w:pPr>
        <w:jc w:val="both"/>
        <w:rPr>
          <w:rFonts w:ascii="Arial" w:hAnsi="Arial" w:cs="Arial"/>
          <w:sz w:val="26"/>
          <w:szCs w:val="26"/>
        </w:rPr>
      </w:pPr>
    </w:p>
    <w:p w:rsidRPr="009A3F86" w:rsidR="001921C0" w:rsidP="00622B5D" w:rsidRDefault="001921C0" w14:paraId="29EC90EE" w14:textId="77777777">
      <w:pPr>
        <w:spacing w:after="240"/>
        <w:jc w:val="both"/>
        <w:textAlignment w:val="baseline"/>
        <w:rPr>
          <w:rFonts w:ascii="Arial" w:hAnsi="Arial" w:cs="Arial"/>
          <w:sz w:val="26"/>
          <w:szCs w:val="26"/>
        </w:rPr>
      </w:pPr>
      <w:r w:rsidRPr="009A3F86">
        <w:rPr>
          <w:rFonts w:ascii="Arial" w:hAnsi="Arial" w:cs="Arial"/>
          <w:sz w:val="26"/>
          <w:szCs w:val="26"/>
        </w:rPr>
        <w:t>Additional Apprentice Requirements</w:t>
      </w:r>
    </w:p>
    <w:p w:rsidRPr="00963309" w:rsidR="001921C0" w:rsidP="00622B5D" w:rsidRDefault="00820F5D" w14:paraId="72624734" w14:textId="42F88EE1">
      <w:pPr>
        <w:spacing w:after="240"/>
        <w:jc w:val="both"/>
        <w:textAlignment w:val="baseline"/>
        <w:rPr>
          <w:rFonts w:ascii="Arial" w:hAnsi="Arial" w:cs="Arial"/>
        </w:rPr>
      </w:pPr>
      <w:r w:rsidRPr="009A3F86">
        <w:rPr>
          <w:rFonts w:ascii="Arial" w:hAnsi="Arial" w:cs="Arial"/>
        </w:rPr>
        <w:t>There are some specific requirements related to the apprenticeship</w:t>
      </w:r>
      <w:r w:rsidRPr="00963309">
        <w:rPr>
          <w:rFonts w:ascii="Arial" w:hAnsi="Arial" w:cs="Arial"/>
        </w:rPr>
        <w:t xml:space="preserve"> route listed below</w:t>
      </w:r>
      <w:bookmarkStart w:name="_Int_592H9lN6" w:id="3"/>
      <w:r w:rsidRPr="00963309">
        <w:rPr>
          <w:rFonts w:ascii="Arial" w:hAnsi="Arial" w:cs="Arial"/>
        </w:rPr>
        <w:t xml:space="preserve">.  </w:t>
      </w:r>
      <w:bookmarkEnd w:id="3"/>
      <w:r w:rsidRPr="00963309">
        <w:rPr>
          <w:rFonts w:ascii="Arial" w:hAnsi="Arial" w:cs="Arial"/>
        </w:rPr>
        <w:t xml:space="preserve">Due to the intense nature of study, it is </w:t>
      </w:r>
      <w:r w:rsidRPr="00963309">
        <w:rPr>
          <w:rFonts w:ascii="Arial" w:hAnsi="Arial" w:cs="Arial"/>
          <w:b/>
          <w:bCs/>
        </w:rPr>
        <w:t>strongly recommended</w:t>
      </w:r>
      <w:r w:rsidRPr="00963309">
        <w:rPr>
          <w:rFonts w:ascii="Arial" w:hAnsi="Arial" w:cs="Arial"/>
        </w:rPr>
        <w:t xml:space="preserve"> that the achievement of this is completed prior to the start of the programme. </w:t>
      </w:r>
      <w:r w:rsidRPr="00963309" w:rsidR="001921C0">
        <w:rPr>
          <w:rFonts w:ascii="Arial" w:hAnsi="Arial" w:cs="Arial"/>
        </w:rPr>
        <w:t>This programme is suitable for people already employed within a healthcare environment and who have the support for further development by their employer.</w:t>
      </w:r>
    </w:p>
    <w:p w:rsidRPr="00963309" w:rsidR="001921C0" w:rsidP="00622B5D" w:rsidRDefault="001921C0" w14:paraId="3F528AA1" w14:textId="677136CF">
      <w:pPr>
        <w:pStyle w:val="ListParagraph"/>
        <w:numPr>
          <w:ilvl w:val="0"/>
          <w:numId w:val="22"/>
        </w:numPr>
        <w:ind w:hanging="720"/>
        <w:jc w:val="both"/>
        <w:rPr>
          <w:rFonts w:ascii="Arial" w:hAnsi="Arial" w:cs="Arial"/>
        </w:rPr>
      </w:pPr>
      <w:r w:rsidRPr="2183BA7E">
        <w:rPr>
          <w:rFonts w:ascii="Arial" w:hAnsi="Arial" w:cs="Arial"/>
        </w:rPr>
        <w:t>Apprentices must be employed by a healthcare</w:t>
      </w:r>
      <w:r w:rsidRPr="2183BA7E" w:rsidR="008F5FF5">
        <w:rPr>
          <w:rFonts w:ascii="Arial" w:hAnsi="Arial" w:cs="Arial"/>
        </w:rPr>
        <w:t xml:space="preserve"> </w:t>
      </w:r>
      <w:r w:rsidRPr="2183BA7E">
        <w:rPr>
          <w:rFonts w:ascii="Arial" w:hAnsi="Arial" w:cs="Arial"/>
        </w:rPr>
        <w:t>provider and have a contract signed prior to commencing the programme</w:t>
      </w:r>
      <w:r w:rsidRPr="2183BA7E" w:rsidR="002B17F5">
        <w:rPr>
          <w:rFonts w:ascii="Arial" w:hAnsi="Arial" w:cs="Arial"/>
        </w:rPr>
        <w:t>.</w:t>
      </w:r>
    </w:p>
    <w:p w:rsidR="2A65ADC6" w:rsidP="2183BA7E" w:rsidRDefault="2A65ADC6" w14:paraId="5144503F" w14:textId="543D012F">
      <w:pPr>
        <w:pStyle w:val="ListParagraph"/>
        <w:numPr>
          <w:ilvl w:val="0"/>
          <w:numId w:val="22"/>
        </w:numPr>
        <w:ind w:hanging="720"/>
        <w:jc w:val="both"/>
        <w:rPr>
          <w:rFonts w:ascii="Arial" w:hAnsi="Arial" w:eastAsia="Arial" w:cs="Arial"/>
        </w:rPr>
      </w:pPr>
      <w:r w:rsidRPr="2183BA7E">
        <w:rPr>
          <w:rFonts w:ascii="Arial Nova" w:hAnsi="Arial Nova" w:eastAsia="Arial Nova" w:cs="Arial Nova"/>
        </w:rPr>
        <w:t>Evi</w:t>
      </w:r>
      <w:r w:rsidRPr="2183BA7E">
        <w:rPr>
          <w:rFonts w:ascii="Arial" w:hAnsi="Arial" w:eastAsia="Arial" w:cs="Arial"/>
        </w:rPr>
        <w:t>dence of recent academic learning.</w:t>
      </w:r>
    </w:p>
    <w:p w:rsidR="2A65ADC6" w:rsidP="2183BA7E" w:rsidRDefault="2A65ADC6" w14:paraId="419FBEA9" w14:textId="2E45AE2E">
      <w:pPr>
        <w:pStyle w:val="ListParagraph"/>
        <w:numPr>
          <w:ilvl w:val="0"/>
          <w:numId w:val="22"/>
        </w:numPr>
        <w:ind w:hanging="720"/>
        <w:jc w:val="both"/>
        <w:rPr>
          <w:rFonts w:ascii="Arial" w:hAnsi="Arial" w:eastAsia="Arial" w:cs="Arial"/>
        </w:rPr>
      </w:pPr>
      <w:r w:rsidRPr="2183BA7E">
        <w:rPr>
          <w:rFonts w:ascii="Arial" w:hAnsi="Arial" w:eastAsia="Arial" w:cs="Arial"/>
        </w:rPr>
        <w:t xml:space="preserve">Successful performance at interview. </w:t>
      </w:r>
    </w:p>
    <w:p w:rsidRPr="00963309" w:rsidR="001921C0" w:rsidP="00622B5D" w:rsidRDefault="001921C0" w14:paraId="51C5CED4" w14:textId="79D527D5">
      <w:pPr>
        <w:pStyle w:val="ListParagraph"/>
        <w:numPr>
          <w:ilvl w:val="0"/>
          <w:numId w:val="22"/>
        </w:numPr>
        <w:ind w:hanging="720"/>
        <w:jc w:val="both"/>
        <w:rPr>
          <w:rFonts w:ascii="Arial" w:hAnsi="Arial" w:cs="Arial"/>
        </w:rPr>
      </w:pPr>
      <w:r w:rsidRPr="3263F996" w:rsidR="001921C0">
        <w:rPr>
          <w:rFonts w:ascii="Arial" w:hAnsi="Arial" w:cs="Arial"/>
        </w:rPr>
        <w:t xml:space="preserve">Maths and English: Apprentices must normally have either </w:t>
      </w:r>
      <w:r w:rsidRPr="3263F996" w:rsidR="4A81412D">
        <w:rPr>
          <w:rFonts w:ascii="Arial" w:hAnsi="Arial" w:cs="Arial"/>
        </w:rPr>
        <w:t xml:space="preserve">minimum of </w:t>
      </w:r>
      <w:r w:rsidRPr="3263F996" w:rsidR="001921C0">
        <w:rPr>
          <w:rFonts w:ascii="Arial" w:hAnsi="Arial" w:cs="Arial"/>
        </w:rPr>
        <w:t xml:space="preserve">Level 4/grade C GCSE Maths and English or </w:t>
      </w:r>
      <w:r w:rsidRPr="3263F996" w:rsidR="3670AA8B">
        <w:rPr>
          <w:rFonts w:ascii="Arial" w:hAnsi="Arial" w:cs="Arial"/>
        </w:rPr>
        <w:t xml:space="preserve">equivalent such as </w:t>
      </w:r>
      <w:r w:rsidRPr="3263F996" w:rsidR="001921C0">
        <w:rPr>
          <w:rFonts w:ascii="Arial" w:hAnsi="Arial" w:cs="Arial"/>
        </w:rPr>
        <w:t>Functional Skills</w:t>
      </w:r>
      <w:r w:rsidRPr="3263F996" w:rsidR="1D8AB920">
        <w:rPr>
          <w:rFonts w:ascii="Arial" w:hAnsi="Arial" w:cs="Arial"/>
        </w:rPr>
        <w:t>/ key skills or adult literacy and numeracy at</w:t>
      </w:r>
      <w:r w:rsidRPr="3263F996" w:rsidR="001921C0">
        <w:rPr>
          <w:rFonts w:ascii="Arial" w:hAnsi="Arial" w:cs="Arial"/>
        </w:rPr>
        <w:t xml:space="preserve"> </w:t>
      </w:r>
      <w:r w:rsidRPr="3263F996" w:rsidR="007A63A1">
        <w:rPr>
          <w:rFonts w:ascii="Arial" w:hAnsi="Arial" w:cs="Arial"/>
        </w:rPr>
        <w:t>L</w:t>
      </w:r>
      <w:r w:rsidRPr="3263F996" w:rsidR="00820F5D">
        <w:rPr>
          <w:rFonts w:ascii="Arial" w:hAnsi="Arial" w:cs="Arial"/>
        </w:rPr>
        <w:t xml:space="preserve">evel </w:t>
      </w:r>
      <w:r w:rsidRPr="3263F996" w:rsidR="001921C0">
        <w:rPr>
          <w:rFonts w:ascii="Arial" w:hAnsi="Arial" w:cs="Arial"/>
        </w:rPr>
        <w:t xml:space="preserve">2 in Maths and English prior to </w:t>
      </w:r>
      <w:r w:rsidRPr="3263F996" w:rsidR="001921C0">
        <w:rPr>
          <w:rFonts w:ascii="Arial" w:hAnsi="Arial" w:cs="Arial"/>
        </w:rPr>
        <w:t>commencing</w:t>
      </w:r>
      <w:r w:rsidRPr="3263F996" w:rsidR="001921C0">
        <w:rPr>
          <w:rFonts w:ascii="Arial" w:hAnsi="Arial" w:cs="Arial"/>
        </w:rPr>
        <w:t xml:space="preserve"> the programme. Where this is not the case</w:t>
      </w:r>
      <w:r w:rsidRPr="3263F996" w:rsidR="00A5614E">
        <w:rPr>
          <w:rFonts w:ascii="Arial" w:hAnsi="Arial" w:cs="Arial"/>
        </w:rPr>
        <w:t>,</w:t>
      </w:r>
      <w:r w:rsidRPr="3263F996" w:rsidR="001921C0">
        <w:rPr>
          <w:rFonts w:ascii="Arial" w:hAnsi="Arial" w:cs="Arial"/>
        </w:rPr>
        <w:t xml:space="preserve"> the individual apprentice </w:t>
      </w:r>
      <w:r w:rsidRPr="3263F996" w:rsidR="62120293">
        <w:rPr>
          <w:rFonts w:ascii="Arial" w:hAnsi="Arial" w:cs="Arial"/>
        </w:rPr>
        <w:t>must</w:t>
      </w:r>
      <w:r w:rsidRPr="3263F996" w:rsidR="001921C0">
        <w:rPr>
          <w:rFonts w:ascii="Arial" w:hAnsi="Arial" w:cs="Arial"/>
        </w:rPr>
        <w:t xml:space="preserve"> achieve this within the first year of the programme, supported by their employer</w:t>
      </w:r>
      <w:r w:rsidRPr="3263F996" w:rsidR="52FD706F">
        <w:rPr>
          <w:rFonts w:ascii="Arial" w:hAnsi="Arial" w:cs="Arial"/>
        </w:rPr>
        <w:t xml:space="preserve"> with the university functional skills provider</w:t>
      </w:r>
      <w:r w:rsidRPr="3263F996" w:rsidR="001921C0">
        <w:rPr>
          <w:rFonts w:ascii="Arial" w:hAnsi="Arial" w:cs="Arial"/>
        </w:rPr>
        <w:t>.</w:t>
      </w:r>
    </w:p>
    <w:p w:rsidRPr="00963309" w:rsidR="00BC3A97" w:rsidP="00622B5D" w:rsidRDefault="00BC3A97" w14:paraId="23536CEA" w14:textId="0260CF6A">
      <w:pPr>
        <w:pStyle w:val="ListParagraph"/>
        <w:numPr>
          <w:ilvl w:val="0"/>
          <w:numId w:val="22"/>
        </w:numPr>
        <w:spacing w:after="120"/>
        <w:jc w:val="both"/>
        <w:textAlignment w:val="baseline"/>
        <w:rPr>
          <w:rFonts w:ascii="Arial" w:hAnsi="Arial" w:cs="Arial"/>
        </w:rPr>
      </w:pPr>
      <w:r w:rsidRPr="3263F996" w:rsidR="00BC3A97">
        <w:rPr>
          <w:rFonts w:ascii="Arial" w:hAnsi="Arial" w:cs="Arial"/>
        </w:rPr>
        <w:t xml:space="preserve">Apprentices without </w:t>
      </w:r>
      <w:r w:rsidRPr="3263F996" w:rsidR="007A63A1">
        <w:rPr>
          <w:rFonts w:ascii="Arial" w:hAnsi="Arial" w:cs="Arial"/>
        </w:rPr>
        <w:t>L</w:t>
      </w:r>
      <w:r w:rsidRPr="3263F996" w:rsidR="00BC3A97">
        <w:rPr>
          <w:rFonts w:ascii="Arial" w:hAnsi="Arial" w:cs="Arial"/>
        </w:rPr>
        <w:t xml:space="preserve">evel 2 English </w:t>
      </w:r>
      <w:r w:rsidRPr="3263F996" w:rsidR="007A63A1">
        <w:rPr>
          <w:rFonts w:ascii="Arial" w:hAnsi="Arial" w:cs="Arial"/>
        </w:rPr>
        <w:t>and</w:t>
      </w:r>
      <w:r w:rsidRPr="3263F996" w:rsidR="00BC3A97">
        <w:rPr>
          <w:rFonts w:ascii="Arial" w:hAnsi="Arial" w:cs="Arial"/>
        </w:rPr>
        <w:t xml:space="preserve"> </w:t>
      </w:r>
      <w:r w:rsidRPr="3263F996" w:rsidR="007A63A1">
        <w:rPr>
          <w:rFonts w:ascii="Arial" w:hAnsi="Arial" w:cs="Arial"/>
        </w:rPr>
        <w:t>M</w:t>
      </w:r>
      <w:r w:rsidRPr="3263F996" w:rsidR="00BC3A97">
        <w:rPr>
          <w:rFonts w:ascii="Arial" w:hAnsi="Arial" w:cs="Arial"/>
        </w:rPr>
        <w:t xml:space="preserve">aths will need to achieve this level </w:t>
      </w:r>
      <w:r w:rsidRPr="3263F996" w:rsidR="00780A88">
        <w:rPr>
          <w:rFonts w:ascii="Arial" w:hAnsi="Arial" w:cs="Arial"/>
        </w:rPr>
        <w:t xml:space="preserve">during the first year of their course and </w:t>
      </w:r>
      <w:r w:rsidRPr="3263F996" w:rsidR="1AC9CEC7">
        <w:rPr>
          <w:rFonts w:ascii="Arial" w:hAnsi="Arial" w:cs="Arial"/>
        </w:rPr>
        <w:t>evidence</w:t>
      </w:r>
      <w:r w:rsidRPr="3263F996" w:rsidR="1AC9CEC7">
        <w:rPr>
          <w:rFonts w:ascii="Arial" w:hAnsi="Arial" w:cs="Arial"/>
        </w:rPr>
        <w:t xml:space="preserve"> this </w:t>
      </w:r>
      <w:r w:rsidRPr="3263F996" w:rsidR="00BC3A97">
        <w:rPr>
          <w:rFonts w:ascii="Arial" w:hAnsi="Arial" w:cs="Arial"/>
        </w:rPr>
        <w:t xml:space="preserve">prior to completing the end-point assessment. For those with an education, </w:t>
      </w:r>
      <w:r w:rsidRPr="3263F996" w:rsidR="007A27D3">
        <w:rPr>
          <w:rFonts w:ascii="Arial" w:hAnsi="Arial" w:cs="Arial"/>
        </w:rPr>
        <w:t>H</w:t>
      </w:r>
      <w:r w:rsidRPr="3263F996" w:rsidR="00BC3A97">
        <w:rPr>
          <w:rFonts w:ascii="Arial" w:hAnsi="Arial" w:cs="Arial"/>
        </w:rPr>
        <w:t>ealth</w:t>
      </w:r>
      <w:r w:rsidRPr="3263F996" w:rsidR="00BC3A97">
        <w:rPr>
          <w:rFonts w:ascii="Arial" w:hAnsi="Arial" w:cs="Arial"/>
        </w:rPr>
        <w:t xml:space="preserve"> </w:t>
      </w:r>
      <w:r w:rsidRPr="3263F996" w:rsidR="007A27D3">
        <w:rPr>
          <w:rFonts w:ascii="Arial" w:hAnsi="Arial" w:cs="Arial"/>
        </w:rPr>
        <w:t>and</w:t>
      </w:r>
      <w:r w:rsidRPr="3263F996" w:rsidR="00BC3A97">
        <w:rPr>
          <w:rFonts w:ascii="Arial" w:hAnsi="Arial" w:cs="Arial"/>
        </w:rPr>
        <w:t xml:space="preserve"> </w:t>
      </w:r>
      <w:r w:rsidRPr="3263F996" w:rsidR="007A27D3">
        <w:rPr>
          <w:rFonts w:ascii="Arial" w:hAnsi="Arial" w:cs="Arial"/>
        </w:rPr>
        <w:t>C</w:t>
      </w:r>
      <w:r w:rsidRPr="3263F996" w:rsidR="00BC3A97">
        <w:rPr>
          <w:rFonts w:ascii="Arial" w:hAnsi="Arial" w:cs="Arial"/>
        </w:rPr>
        <w:t xml:space="preserve">are </w:t>
      </w:r>
      <w:r w:rsidRPr="3263F996" w:rsidR="007A27D3">
        <w:rPr>
          <w:rFonts w:ascii="Arial" w:hAnsi="Arial" w:cs="Arial"/>
        </w:rPr>
        <w:t>P</w:t>
      </w:r>
      <w:r w:rsidRPr="3263F996" w:rsidR="00BC3A97">
        <w:rPr>
          <w:rFonts w:ascii="Arial" w:hAnsi="Arial" w:cs="Arial"/>
        </w:rPr>
        <w:t>lan</w:t>
      </w:r>
      <w:r w:rsidRPr="3263F996" w:rsidR="007A27D3">
        <w:rPr>
          <w:rFonts w:ascii="Arial" w:hAnsi="Arial" w:cs="Arial"/>
        </w:rPr>
        <w:t xml:space="preserve"> (EHCP)</w:t>
      </w:r>
      <w:r w:rsidRPr="3263F996" w:rsidR="00BC3A97">
        <w:rPr>
          <w:rFonts w:ascii="Arial" w:hAnsi="Arial" w:cs="Arial"/>
        </w:rPr>
        <w:t xml:space="preserve"> or a legacy statement, the </w:t>
      </w:r>
      <w:r w:rsidRPr="3263F996" w:rsidR="00A5614E">
        <w:rPr>
          <w:rFonts w:ascii="Arial" w:hAnsi="Arial" w:cs="Arial"/>
        </w:rPr>
        <w:t>apprenticeship</w:t>
      </w:r>
      <w:r w:rsidRPr="3263F996" w:rsidR="00BC3A97">
        <w:rPr>
          <w:rFonts w:ascii="Arial" w:hAnsi="Arial" w:cs="Arial"/>
        </w:rPr>
        <w:t xml:space="preserve"> English </w:t>
      </w:r>
      <w:r w:rsidRPr="3263F996" w:rsidR="007A27D3">
        <w:rPr>
          <w:rFonts w:ascii="Arial" w:hAnsi="Arial" w:cs="Arial"/>
        </w:rPr>
        <w:t>and</w:t>
      </w:r>
      <w:r w:rsidRPr="3263F996" w:rsidR="00BC3A97">
        <w:rPr>
          <w:rFonts w:ascii="Arial" w:hAnsi="Arial" w:cs="Arial"/>
        </w:rPr>
        <w:t xml:space="preserve"> </w:t>
      </w:r>
      <w:r w:rsidRPr="3263F996" w:rsidR="007A27D3">
        <w:rPr>
          <w:rFonts w:ascii="Arial" w:hAnsi="Arial" w:cs="Arial"/>
        </w:rPr>
        <w:t>M</w:t>
      </w:r>
      <w:r w:rsidRPr="3263F996" w:rsidR="00BC3A97">
        <w:rPr>
          <w:rFonts w:ascii="Arial" w:hAnsi="Arial" w:cs="Arial"/>
        </w:rPr>
        <w:t xml:space="preserve">aths </w:t>
      </w:r>
      <w:r w:rsidRPr="3263F996" w:rsidR="00BC3A97">
        <w:rPr>
          <w:rFonts w:ascii="Arial" w:hAnsi="Arial" w:cs="Arial"/>
        </w:rPr>
        <w:t>minimum</w:t>
      </w:r>
      <w:r w:rsidRPr="3263F996" w:rsidR="00BC3A97">
        <w:rPr>
          <w:rFonts w:ascii="Arial" w:hAnsi="Arial" w:cs="Arial"/>
        </w:rPr>
        <w:t xml:space="preserve"> requirement is Entry Level 3 </w:t>
      </w:r>
      <w:r w:rsidRPr="3263F996" w:rsidR="007A27D3">
        <w:rPr>
          <w:rFonts w:ascii="Arial" w:hAnsi="Arial" w:cs="Arial"/>
        </w:rPr>
        <w:t>and</w:t>
      </w:r>
      <w:r w:rsidRPr="3263F996" w:rsidR="00BC3A97">
        <w:rPr>
          <w:rFonts w:ascii="Arial" w:hAnsi="Arial" w:cs="Arial"/>
        </w:rPr>
        <w:t xml:space="preserve"> British Sign Language qualification </w:t>
      </w:r>
      <w:r w:rsidRPr="3263F996" w:rsidR="008E20DE">
        <w:rPr>
          <w:rFonts w:ascii="Arial" w:hAnsi="Arial" w:cs="Arial"/>
        </w:rPr>
        <w:t>is</w:t>
      </w:r>
      <w:r w:rsidRPr="3263F996" w:rsidR="00BC3A97">
        <w:rPr>
          <w:rFonts w:ascii="Arial" w:hAnsi="Arial" w:cs="Arial"/>
        </w:rPr>
        <w:t xml:space="preserve"> an</w:t>
      </w:r>
      <w:r w:rsidRPr="3263F996" w:rsidR="007A27D3">
        <w:rPr>
          <w:rFonts w:ascii="Arial" w:hAnsi="Arial" w:cs="Arial"/>
        </w:rPr>
        <w:t xml:space="preserve"> </w:t>
      </w:r>
      <w:r w:rsidRPr="3263F996" w:rsidR="00BC3A97">
        <w:rPr>
          <w:rFonts w:ascii="Arial" w:hAnsi="Arial" w:cs="Arial"/>
        </w:rPr>
        <w:t>alternative to English qualifications for whom this is their primary language.</w:t>
      </w:r>
    </w:p>
    <w:p w:rsidRPr="00963309" w:rsidR="007D56BB" w:rsidP="00622B5D" w:rsidRDefault="007D56BB" w14:paraId="790D891C" w14:textId="3A1BB6A5">
      <w:pPr>
        <w:pStyle w:val="ListParagraph"/>
        <w:numPr>
          <w:ilvl w:val="0"/>
          <w:numId w:val="22"/>
        </w:numPr>
        <w:spacing w:after="120"/>
        <w:jc w:val="both"/>
        <w:rPr>
          <w:rFonts w:ascii="Arial" w:hAnsi="Arial" w:eastAsia="Calibri" w:cs="Arial"/>
        </w:rPr>
      </w:pPr>
      <w:r w:rsidRPr="3263F996" w:rsidR="007D56BB">
        <w:rPr>
          <w:rFonts w:ascii="Arial" w:hAnsi="Arial" w:eastAsia="Arial" w:cs="Arial"/>
          <w:color w:val="000000" w:themeColor="text1" w:themeTint="FF" w:themeShade="FF"/>
        </w:rPr>
        <w:t xml:space="preserve">All </w:t>
      </w:r>
      <w:r w:rsidRPr="3263F996" w:rsidR="630FB21B">
        <w:rPr>
          <w:rFonts w:ascii="Arial" w:hAnsi="Arial" w:eastAsia="Arial" w:cs="Arial"/>
          <w:color w:val="000000" w:themeColor="text1" w:themeTint="FF" w:themeShade="FF"/>
        </w:rPr>
        <w:t>apprentices</w:t>
      </w:r>
      <w:r w:rsidRPr="3263F996" w:rsidR="007D56BB">
        <w:rPr>
          <w:rFonts w:ascii="Arial" w:hAnsi="Arial" w:eastAsia="Arial" w:cs="Arial"/>
          <w:color w:val="000000" w:themeColor="text1" w:themeTint="FF" w:themeShade="FF"/>
        </w:rPr>
        <w:t xml:space="preserve"> t</w:t>
      </w:r>
      <w:r w:rsidRPr="3263F996" w:rsidR="007D56BB">
        <w:rPr>
          <w:rFonts w:ascii="Arial" w:hAnsi="Arial" w:eastAsia="Arial" w:cs="Arial"/>
          <w:color w:val="000000" w:themeColor="text1" w:themeTint="FF" w:themeShade="FF"/>
        </w:rPr>
        <w:t>ake an online i</w:t>
      </w:r>
      <w:r w:rsidRPr="3263F996" w:rsidR="007D56BB">
        <w:rPr>
          <w:rFonts w:ascii="Arial" w:hAnsi="Arial" w:eastAsia="Arial" w:cs="Arial"/>
          <w:color w:val="000000" w:themeColor="text1" w:themeTint="FF" w:themeShade="FF"/>
        </w:rPr>
        <w:t xml:space="preserve">nitial </w:t>
      </w:r>
      <w:r w:rsidRPr="3263F996" w:rsidR="007D56BB">
        <w:rPr>
          <w:rFonts w:ascii="Arial" w:hAnsi="Arial" w:eastAsia="Arial" w:cs="Arial"/>
          <w:color w:val="000000" w:themeColor="text1" w:themeTint="FF" w:themeShade="FF"/>
        </w:rPr>
        <w:t>assessment - Basic Key Skills Builder (BKSB) to assess and develop skills in English and maths to support functional skills requirements</w:t>
      </w:r>
      <w:r w:rsidRPr="3263F996" w:rsidR="00A5614E">
        <w:rPr>
          <w:rFonts w:ascii="Arial" w:hAnsi="Arial" w:eastAsia="Arial" w:cs="Arial"/>
          <w:color w:val="000000" w:themeColor="text1" w:themeTint="FF" w:themeShade="FF"/>
        </w:rPr>
        <w:t>—something</w:t>
      </w:r>
      <w:r w:rsidRPr="3263F996" w:rsidR="007D56BB">
        <w:rPr>
          <w:rFonts w:ascii="Arial" w:hAnsi="Arial" w:eastAsia="Arial" w:cs="Arial"/>
          <w:color w:val="000000" w:themeColor="text1" w:themeTint="FF" w:themeShade="FF"/>
        </w:rPr>
        <w:t xml:space="preserve"> all apprentices </w:t>
      </w:r>
      <w:r w:rsidRPr="3263F996" w:rsidR="00A5614E">
        <w:rPr>
          <w:rFonts w:ascii="Arial" w:hAnsi="Arial" w:eastAsia="Arial" w:cs="Arial"/>
          <w:color w:val="000000" w:themeColor="text1" w:themeTint="FF" w:themeShade="FF"/>
        </w:rPr>
        <w:t>must</w:t>
      </w:r>
      <w:r w:rsidRPr="3263F996" w:rsidR="007D56BB">
        <w:rPr>
          <w:rFonts w:ascii="Arial" w:hAnsi="Arial" w:eastAsia="Arial" w:cs="Arial"/>
          <w:color w:val="000000" w:themeColor="text1" w:themeTint="FF" w:themeShade="FF"/>
        </w:rPr>
        <w:t xml:space="preserve"> achieve before taking their End Point Assessment (EPA).</w:t>
      </w:r>
    </w:p>
    <w:p w:rsidRPr="00963309" w:rsidR="001921C0" w:rsidP="2183BA7E" w:rsidRDefault="007D56BB" w14:paraId="2C9C693E" w14:textId="6501E1BD">
      <w:pPr>
        <w:pStyle w:val="ListParagraph"/>
        <w:numPr>
          <w:ilvl w:val="0"/>
          <w:numId w:val="22"/>
        </w:numPr>
        <w:spacing w:after="120"/>
        <w:jc w:val="both"/>
        <w:rPr>
          <w:rFonts w:ascii="Arial" w:hAnsi="Arial" w:cs="Arial"/>
        </w:rPr>
      </w:pPr>
      <w:r w:rsidRPr="00963309">
        <w:rPr>
          <w:rFonts w:ascii="Arial" w:hAnsi="Arial" w:cs="Arial"/>
          <w:shd w:val="clear" w:color="auto" w:fill="FFFFFF"/>
        </w:rPr>
        <w:t xml:space="preserve">The apprentice must meet the 15 standards as set out in the </w:t>
      </w:r>
      <w:hyperlink w:history="1" r:id="rId12">
        <w:r w:rsidRPr="00963309">
          <w:rPr>
            <w:rStyle w:val="Hyperlink"/>
            <w:rFonts w:ascii="Arial" w:hAnsi="Arial" w:cs="Arial"/>
          </w:rPr>
          <w:t>Care Certificate</w:t>
        </w:r>
      </w:hyperlink>
      <w:r w:rsidRPr="00963309" w:rsidR="00A02D00">
        <w:rPr>
          <w:rFonts w:ascii="Arial" w:hAnsi="Arial" w:cs="Arial"/>
        </w:rPr>
        <w:t>.</w:t>
      </w:r>
      <w:r w:rsidRPr="00963309">
        <w:rPr>
          <w:rFonts w:ascii="Arial" w:hAnsi="Arial" w:cs="Arial"/>
          <w:shd w:val="clear" w:color="auto" w:fill="FFFFFF"/>
        </w:rPr>
        <w:t xml:space="preserve"> </w:t>
      </w:r>
      <w:r w:rsidRPr="00963309" w:rsidR="001921C0">
        <w:rPr>
          <w:rFonts w:ascii="Arial" w:hAnsi="Arial" w:cs="Arial"/>
        </w:rPr>
        <w:t xml:space="preserve">Apprentices would normally have completed the Care Certificate prior to commencing the programme. However, it is possible to complete this </w:t>
      </w:r>
      <w:r w:rsidRPr="00963309" w:rsidR="00A02D00">
        <w:rPr>
          <w:rFonts w:ascii="Arial" w:hAnsi="Arial" w:cs="Arial"/>
          <w:shd w:val="clear" w:color="auto" w:fill="FFFFFF"/>
        </w:rPr>
        <w:t xml:space="preserve">within the first year of commencing an apprenticeship. </w:t>
      </w:r>
      <w:r w:rsidRPr="00963309" w:rsidR="00A02D00">
        <w:rPr>
          <w:rFonts w:ascii="Arial" w:hAnsi="Arial" w:cs="Arial"/>
        </w:rPr>
        <w:t xml:space="preserve">This will be arranged </w:t>
      </w:r>
      <w:r w:rsidRPr="00963309" w:rsidR="00F73D59">
        <w:rPr>
          <w:rFonts w:ascii="Arial" w:hAnsi="Arial" w:cs="Arial"/>
        </w:rPr>
        <w:t>by their employer</w:t>
      </w:r>
      <w:r w:rsidRPr="00963309" w:rsidR="001921C0">
        <w:rPr>
          <w:rFonts w:ascii="Arial" w:hAnsi="Arial" w:cs="Arial"/>
        </w:rPr>
        <w:t xml:space="preserve">. </w:t>
      </w:r>
    </w:p>
    <w:p w:rsidR="0091671D" w:rsidP="00622B5D" w:rsidRDefault="0091671D" w14:paraId="2D4B89B5" w14:textId="77777777">
      <w:pPr>
        <w:jc w:val="both"/>
        <w:rPr>
          <w:rFonts w:ascii="Arial" w:hAnsi="Arial" w:cs="Arial"/>
        </w:rPr>
      </w:pPr>
    </w:p>
    <w:p w:rsidRPr="00EC07B5" w:rsidR="0091671D" w:rsidP="0091671D" w:rsidRDefault="0091671D" w14:paraId="7EA849FB" w14:textId="77777777">
      <w:pPr>
        <w:pStyle w:val="NoSpacing"/>
        <w:rPr>
          <w:rFonts w:ascii="Arial" w:hAnsi="Arial" w:cs="Arial"/>
          <w:sz w:val="26"/>
          <w:szCs w:val="26"/>
        </w:rPr>
      </w:pPr>
      <w:r w:rsidRPr="00EC07B5">
        <w:rPr>
          <w:rFonts w:ascii="Arial" w:hAnsi="Arial" w:cs="Arial"/>
          <w:sz w:val="26"/>
          <w:szCs w:val="26"/>
        </w:rPr>
        <w:t>Admission requirements</w:t>
      </w:r>
    </w:p>
    <w:p w:rsidRPr="00963309" w:rsidR="0091671D" w:rsidP="0091671D" w:rsidRDefault="0091671D" w14:paraId="192B2FA7" w14:textId="77777777">
      <w:pPr>
        <w:pStyle w:val="NoSpacing"/>
        <w:rPr>
          <w:rFonts w:ascii="Arial" w:hAnsi="Arial" w:cs="Arial"/>
        </w:rPr>
      </w:pPr>
    </w:p>
    <w:p w:rsidRPr="00EC07B5" w:rsidR="0091671D" w:rsidP="0091671D" w:rsidRDefault="0091671D" w14:paraId="28CFCABF" w14:textId="77777777">
      <w:pPr>
        <w:pStyle w:val="NoSpacing"/>
        <w:jc w:val="both"/>
        <w:rPr>
          <w:rFonts w:ascii="Arial" w:hAnsi="Arial" w:cs="Arial"/>
          <w:sz w:val="24"/>
          <w:szCs w:val="24"/>
        </w:rPr>
      </w:pPr>
      <w:r w:rsidRPr="00EC07B5">
        <w:rPr>
          <w:rFonts w:ascii="Arial" w:hAnsi="Arial" w:cs="Arial"/>
          <w:sz w:val="24"/>
          <w:szCs w:val="24"/>
        </w:rPr>
        <w:t>Under UK Government rules, Degree Apprentices must be employed for a minimum of 30 hours per week and must have the right to live and work in the UK (applies only in England). A Degree Apprentice cannot be self-employed. The employer must enter into an Apprenticeship Agreement with the learner.</w:t>
      </w:r>
    </w:p>
    <w:p w:rsidRPr="00EC07B5" w:rsidR="0091671D" w:rsidP="0091671D" w:rsidRDefault="0091671D" w14:paraId="46A1DA40" w14:textId="77777777">
      <w:pPr>
        <w:pStyle w:val="NoSpacing"/>
        <w:jc w:val="both"/>
        <w:rPr>
          <w:rFonts w:ascii="Arial" w:hAnsi="Arial" w:cs="Arial"/>
          <w:sz w:val="24"/>
          <w:szCs w:val="24"/>
        </w:rPr>
      </w:pPr>
      <w:r w:rsidRPr="00EC07B5">
        <w:rPr>
          <w:rFonts w:ascii="Arial" w:hAnsi="Arial" w:cs="Arial"/>
          <w:sz w:val="24"/>
          <w:szCs w:val="24"/>
        </w:rPr>
        <w:t xml:space="preserve">All candidates must be employed in a role related to the subject matter of the Integrated Degree Apprenticeship and be sponsored by their employer. Applications can only be made through the sponsoring employer. The University will consider all such applications and will have the final decision on whether to accept the candidate for entry to the programme. </w:t>
      </w:r>
    </w:p>
    <w:p w:rsidR="0091671D" w:rsidP="00622B5D" w:rsidRDefault="0091671D" w14:paraId="0CF46F47" w14:textId="77777777">
      <w:pPr>
        <w:jc w:val="both"/>
        <w:rPr>
          <w:rFonts w:ascii="Arial" w:hAnsi="Arial" w:cs="Arial"/>
        </w:rPr>
      </w:pPr>
    </w:p>
    <w:p w:rsidRPr="00963309" w:rsidR="0091671D" w:rsidP="00622B5D" w:rsidRDefault="0091671D" w14:paraId="5BF26F65" w14:textId="77777777">
      <w:pPr>
        <w:jc w:val="both"/>
        <w:rPr>
          <w:rFonts w:ascii="Arial" w:hAnsi="Arial" w:cs="Arial"/>
        </w:rPr>
      </w:pPr>
    </w:p>
    <w:p w:rsidR="00B9702E" w:rsidP="00B9702E" w:rsidRDefault="00B9702E" w14:paraId="7F94D035" w14:textId="69EFF095">
      <w:pPr>
        <w:pBdr>
          <w:top w:val="nil"/>
          <w:left w:val="nil"/>
          <w:bottom w:val="nil"/>
          <w:right w:val="nil"/>
          <w:between w:val="nil"/>
        </w:pBdr>
        <w:jc w:val="both"/>
        <w:rPr>
          <w:rFonts w:ascii="Arial" w:hAnsi="Arial" w:cs="Arial"/>
          <w:color w:val="000000"/>
          <w:sz w:val="26"/>
          <w:szCs w:val="26"/>
        </w:rPr>
      </w:pPr>
      <w:r w:rsidRPr="009A3F86">
        <w:rPr>
          <w:rFonts w:ascii="Arial" w:hAnsi="Arial" w:cs="Arial"/>
          <w:color w:val="000000"/>
          <w:sz w:val="26"/>
          <w:szCs w:val="26"/>
        </w:rPr>
        <w:t>Pre-enrolment checks</w:t>
      </w:r>
    </w:p>
    <w:p w:rsidRPr="009A3F86" w:rsidR="009A3F86" w:rsidP="00B9702E" w:rsidRDefault="009A3F86" w14:paraId="42E57C22" w14:textId="77777777">
      <w:pPr>
        <w:pBdr>
          <w:top w:val="nil"/>
          <w:left w:val="nil"/>
          <w:bottom w:val="nil"/>
          <w:right w:val="nil"/>
          <w:between w:val="nil"/>
        </w:pBdr>
        <w:jc w:val="both"/>
        <w:rPr>
          <w:rFonts w:ascii="Arial" w:hAnsi="Arial" w:cs="Arial"/>
          <w:color w:val="000000"/>
          <w:sz w:val="26"/>
          <w:szCs w:val="26"/>
        </w:rPr>
      </w:pPr>
    </w:p>
    <w:p w:rsidR="00D03C87" w:rsidP="00B9702E" w:rsidRDefault="00C26020" w14:paraId="53F5B6BC" w14:textId="45470709">
      <w:pPr>
        <w:pBdr>
          <w:top w:val="nil"/>
          <w:left w:val="nil"/>
          <w:bottom w:val="nil"/>
          <w:right w:val="nil"/>
          <w:between w:val="nil"/>
        </w:pBdr>
        <w:jc w:val="both"/>
        <w:rPr>
          <w:rFonts w:ascii="Arial" w:hAnsi="Arial" w:cs="Arial"/>
          <w:color w:val="000000"/>
        </w:rPr>
      </w:pPr>
      <w:r w:rsidRPr="00963309">
        <w:rPr>
          <w:rFonts w:ascii="Arial" w:hAnsi="Arial" w:cs="Arial"/>
          <w:color w:val="000000"/>
        </w:rPr>
        <w:t xml:space="preserve">A satisfactory occupational health assessment will be required by all applicants prior to acceptance on the course.  Candidates who fail the occupational health assessment will not be given entry onto the course. Please see further details in the </w:t>
      </w:r>
      <w:r w:rsidRPr="00963309" w:rsidR="00892301">
        <w:rPr>
          <w:rFonts w:ascii="Arial" w:hAnsi="Arial" w:cs="Arial"/>
          <w:color w:val="000000"/>
        </w:rPr>
        <w:t>applicant's</w:t>
      </w:r>
      <w:r w:rsidRPr="00963309">
        <w:rPr>
          <w:rFonts w:ascii="Arial" w:hAnsi="Arial" w:cs="Arial"/>
          <w:color w:val="000000"/>
        </w:rPr>
        <w:t xml:space="preserve"> guide on the University website.</w:t>
      </w:r>
    </w:p>
    <w:p w:rsidRPr="00963309" w:rsidR="009A3F86" w:rsidP="00B9702E" w:rsidRDefault="009A3F86" w14:paraId="137E559C" w14:textId="77777777">
      <w:pPr>
        <w:pBdr>
          <w:top w:val="nil"/>
          <w:left w:val="nil"/>
          <w:bottom w:val="nil"/>
          <w:right w:val="nil"/>
          <w:between w:val="nil"/>
        </w:pBdr>
        <w:jc w:val="both"/>
        <w:rPr>
          <w:rFonts w:ascii="Arial" w:hAnsi="Arial" w:cs="Arial"/>
          <w:color w:val="000000"/>
        </w:rPr>
      </w:pPr>
    </w:p>
    <w:p w:rsidR="00B9702E" w:rsidP="00B9702E" w:rsidRDefault="006B42FA" w14:paraId="6BAD367C" w14:textId="70A7087A">
      <w:pPr>
        <w:rPr>
          <w:rFonts w:ascii="Arial" w:hAnsi="Arial" w:cs="Arial"/>
          <w:sz w:val="26"/>
          <w:szCs w:val="26"/>
        </w:rPr>
      </w:pPr>
      <w:r w:rsidRPr="009A3F86">
        <w:rPr>
          <w:rFonts w:ascii="Arial" w:hAnsi="Arial" w:cs="Arial"/>
          <w:sz w:val="26"/>
          <w:szCs w:val="26"/>
        </w:rPr>
        <w:t>Rehabilitation of Offenders Act 1974 (Exemption Orders 1975)</w:t>
      </w:r>
    </w:p>
    <w:p w:rsidRPr="009A3F86" w:rsidR="009A3F86" w:rsidP="00B9702E" w:rsidRDefault="009A3F86" w14:paraId="5438CD80" w14:textId="77777777">
      <w:pPr>
        <w:rPr>
          <w:rFonts w:ascii="Arial" w:hAnsi="Arial" w:cs="Arial"/>
          <w:sz w:val="26"/>
          <w:szCs w:val="26"/>
        </w:rPr>
      </w:pPr>
    </w:p>
    <w:p w:rsidRPr="00963309" w:rsidR="00C26020" w:rsidP="00622B5D" w:rsidRDefault="00C26020" w14:paraId="088ECD70" w14:textId="04A197DD">
      <w:pPr>
        <w:jc w:val="both"/>
        <w:rPr>
          <w:rFonts w:ascii="Arial" w:hAnsi="Arial" w:cs="Arial"/>
        </w:rPr>
      </w:pPr>
      <w:r w:rsidRPr="2183BA7E">
        <w:rPr>
          <w:rFonts w:ascii="Arial" w:hAnsi="Arial" w:cs="Arial"/>
          <w:color w:val="000000" w:themeColor="text1"/>
        </w:rPr>
        <w:t xml:space="preserve">Admission to the </w:t>
      </w:r>
      <w:r w:rsidRPr="2183BA7E" w:rsidR="00197F2C">
        <w:rPr>
          <w:rFonts w:ascii="Arial" w:hAnsi="Arial" w:cs="Arial"/>
          <w:color w:val="000000" w:themeColor="text1"/>
        </w:rPr>
        <w:t>occupational therapy</w:t>
      </w:r>
      <w:r w:rsidRPr="2183BA7E">
        <w:rPr>
          <w:rFonts w:ascii="Arial" w:hAnsi="Arial" w:cs="Arial"/>
          <w:color w:val="000000" w:themeColor="text1"/>
        </w:rPr>
        <w:t xml:space="preserve"> degree programme is subject to the Rehabilitation of Offenders Act (1994) section 4 (2) Exemption Order 1975 and DHSS HC 88 (9) guidelines regarding child protection and police checks. All applicants are required as a condition of acceptance to satisfactorily complete a criminal record disclaimer form and give their permission for us to obtain an enhanced police check with the Disclosure and Barring Screening Service (DBS). Each year after that</w:t>
      </w:r>
      <w:r w:rsidRPr="2183BA7E" w:rsidR="00D80EC3">
        <w:rPr>
          <w:rFonts w:ascii="Arial" w:hAnsi="Arial" w:cs="Arial"/>
          <w:color w:val="000000" w:themeColor="text1"/>
        </w:rPr>
        <w:t>,</w:t>
      </w:r>
      <w:r w:rsidRPr="2183BA7E">
        <w:rPr>
          <w:rFonts w:ascii="Arial" w:hAnsi="Arial" w:cs="Arial"/>
          <w:color w:val="000000" w:themeColor="text1"/>
        </w:rPr>
        <w:t xml:space="preserve"> </w:t>
      </w:r>
      <w:r w:rsidRPr="2183BA7E" w:rsidR="567C7E26">
        <w:rPr>
          <w:rFonts w:ascii="Arial" w:hAnsi="Arial" w:eastAsia="Arial" w:cs="Arial"/>
        </w:rPr>
        <w:t>learners</w:t>
      </w:r>
      <w:r w:rsidRPr="2183BA7E">
        <w:rPr>
          <w:rFonts w:ascii="Arial" w:hAnsi="Arial" w:cs="Arial"/>
          <w:color w:val="000000" w:themeColor="text1"/>
        </w:rPr>
        <w:t xml:space="preserve"> are required to self-declare any </w:t>
      </w:r>
      <w:r w:rsidRPr="2183BA7E" w:rsidR="008E20DE">
        <w:rPr>
          <w:rFonts w:ascii="Arial" w:hAnsi="Arial" w:cs="Arial"/>
          <w:color w:val="000000" w:themeColor="text1"/>
        </w:rPr>
        <w:t>police</w:t>
      </w:r>
      <w:r w:rsidRPr="2183BA7E">
        <w:rPr>
          <w:rFonts w:ascii="Arial" w:hAnsi="Arial" w:cs="Arial"/>
          <w:color w:val="000000" w:themeColor="text1"/>
        </w:rPr>
        <w:t xml:space="preserve"> cautions or convictions before each practice education module.</w:t>
      </w:r>
    </w:p>
    <w:p w:rsidR="2183BA7E" w:rsidP="2183BA7E" w:rsidRDefault="2183BA7E" w14:paraId="50223EDA" w14:textId="4019EEAB">
      <w:pPr>
        <w:jc w:val="both"/>
        <w:rPr>
          <w:rFonts w:ascii="Arial" w:hAnsi="Arial" w:cs="Arial"/>
          <w:color w:val="000000" w:themeColor="text1"/>
        </w:rPr>
      </w:pPr>
    </w:p>
    <w:p w:rsidR="006B42FA" w:rsidP="00622B5D" w:rsidRDefault="006B42FA" w14:paraId="57F37BBA" w14:textId="41CFBA40">
      <w:pPr>
        <w:jc w:val="both"/>
        <w:rPr>
          <w:rFonts w:ascii="Arial" w:hAnsi="Arial" w:cs="Arial"/>
        </w:rPr>
      </w:pPr>
      <w:r w:rsidRPr="00963309">
        <w:rPr>
          <w:rFonts w:ascii="Arial" w:hAnsi="Arial" w:cs="Arial"/>
        </w:rPr>
        <w:t>As these training posts involve or may involve direct contact with people receiving health care, they are exempt from the provision of the above Act</w:t>
      </w:r>
      <w:r w:rsidRPr="00963309" w:rsidR="008E20DE">
        <w:rPr>
          <w:rFonts w:ascii="Arial" w:hAnsi="Arial" w:cs="Arial"/>
        </w:rPr>
        <w:t>,</w:t>
      </w:r>
      <w:r w:rsidRPr="00963309">
        <w:rPr>
          <w:rFonts w:ascii="Arial" w:hAnsi="Arial" w:cs="Arial"/>
        </w:rPr>
        <w:t xml:space="preserve"> and applicants are required to give details of all previous convictions, all cautions, warnings, binding-overs, or detentions by </w:t>
      </w:r>
      <w:r w:rsidRPr="00963309" w:rsidR="008E20DE">
        <w:rPr>
          <w:rFonts w:ascii="Arial" w:hAnsi="Arial" w:cs="Arial"/>
        </w:rPr>
        <w:t>police</w:t>
      </w:r>
      <w:r w:rsidRPr="00963309">
        <w:rPr>
          <w:rFonts w:ascii="Arial" w:hAnsi="Arial" w:cs="Arial"/>
        </w:rPr>
        <w:t>, including any spent convictions. Failure to disclose is a serious breach of entry requirements. Progression prior to any year of study will be subject to a self-declaration form being completed by the learner relating to the above statement.</w:t>
      </w:r>
    </w:p>
    <w:p w:rsidRPr="00963309" w:rsidR="00963309" w:rsidP="00622B5D" w:rsidRDefault="00963309" w14:paraId="51060EB8" w14:textId="77777777">
      <w:pPr>
        <w:jc w:val="both"/>
        <w:rPr>
          <w:rFonts w:ascii="Arial" w:hAnsi="Arial" w:cs="Arial"/>
        </w:rPr>
      </w:pPr>
    </w:p>
    <w:p w:rsidRPr="00963309" w:rsidR="00ED5D98" w:rsidP="00622B5D" w:rsidRDefault="00C26020" w14:paraId="7F153BFA" w14:textId="25016C90">
      <w:pPr>
        <w:jc w:val="both"/>
        <w:rPr>
          <w:rFonts w:ascii="Arial" w:hAnsi="Arial" w:cs="Arial"/>
          <w:color w:val="000000"/>
        </w:rPr>
      </w:pPr>
      <w:r w:rsidRPr="2183BA7E">
        <w:rPr>
          <w:rFonts w:ascii="Arial" w:hAnsi="Arial" w:cs="Arial"/>
          <w:color w:val="000000" w:themeColor="text1"/>
        </w:rPr>
        <w:t xml:space="preserve">The DBS in the United Kingdom does not currently conduct overseas criminal record checks.  Therefore, International applicants, those without British Citizenship and British Citizens with a significant period of overseas residency require a criminal record check or certificate of good conduct from their home/overseas country prior to entry onto the course. </w:t>
      </w:r>
      <w:r w:rsidRPr="2183BA7E" w:rsidR="495A331F">
        <w:rPr>
          <w:rFonts w:ascii="Arial" w:hAnsi="Arial" w:cs="Arial"/>
          <w:color w:val="000000" w:themeColor="text1"/>
        </w:rPr>
        <w:t>International applicants need to obtain a recent criminal record certificate from their home country and ensure that this is still valid by the date of enrolment in addition to th</w:t>
      </w:r>
      <w:r w:rsidRPr="2183BA7E" w:rsidR="11DF267E">
        <w:rPr>
          <w:rFonts w:ascii="Arial" w:hAnsi="Arial" w:cs="Arial"/>
          <w:color w:val="000000" w:themeColor="text1"/>
        </w:rPr>
        <w:t xml:space="preserve">e </w:t>
      </w:r>
      <w:r w:rsidRPr="2183BA7E" w:rsidR="495A331F">
        <w:rPr>
          <w:rFonts w:ascii="Arial" w:hAnsi="Arial" w:cs="Arial"/>
          <w:color w:val="000000" w:themeColor="text1"/>
        </w:rPr>
        <w:t xml:space="preserve">DBS requirements </w:t>
      </w:r>
      <w:r w:rsidRPr="2183BA7E" w:rsidR="712D33CE">
        <w:rPr>
          <w:rFonts w:ascii="Arial" w:hAnsi="Arial" w:cs="Arial"/>
          <w:color w:val="000000" w:themeColor="text1"/>
        </w:rPr>
        <w:t xml:space="preserve">detailed above. </w:t>
      </w:r>
      <w:r w:rsidRPr="2183BA7E" w:rsidR="7E5B9993">
        <w:rPr>
          <w:rFonts w:ascii="Arial" w:hAnsi="Arial" w:cs="Arial"/>
          <w:color w:val="000000" w:themeColor="text1"/>
        </w:rPr>
        <w:t xml:space="preserve">A list of admissible certificates can be found on the UK Government website; </w:t>
      </w:r>
      <w:hyperlink r:id="rId13">
        <w:r w:rsidRPr="2183BA7E" w:rsidR="7E5B9993">
          <w:rPr>
            <w:rStyle w:val="Hyperlink"/>
            <w:rFonts w:ascii="Arial" w:hAnsi="Arial" w:cs="Arial"/>
          </w:rPr>
          <w:t>https://www.gov.uk/government/publications/criminal-records-checks-for-overseas-applicants</w:t>
        </w:r>
        <w:r w:rsidRPr="2183BA7E" w:rsidR="2FD21900">
          <w:rPr>
            <w:rStyle w:val="Hyperlink"/>
            <w:rFonts w:ascii="Arial" w:hAnsi="Arial" w:cs="Arial"/>
          </w:rPr>
          <w:t>.</w:t>
        </w:r>
      </w:hyperlink>
      <w:r w:rsidRPr="2183BA7E" w:rsidR="2FD21900">
        <w:rPr>
          <w:rFonts w:ascii="Arial" w:hAnsi="Arial" w:cs="Arial"/>
        </w:rPr>
        <w:t xml:space="preserve"> </w:t>
      </w:r>
      <w:r w:rsidRPr="2183BA7E">
        <w:rPr>
          <w:rFonts w:ascii="Arial" w:hAnsi="Arial" w:cs="Arial"/>
          <w:color w:val="000000" w:themeColor="text1"/>
        </w:rPr>
        <w:t xml:space="preserve">Where an equivalent check is provided, applicants are required to complete </w:t>
      </w:r>
      <w:r w:rsidRPr="2183BA7E" w:rsidR="00E83963">
        <w:rPr>
          <w:rFonts w:ascii="Arial" w:hAnsi="Arial" w:cs="Arial"/>
          <w:color w:val="000000" w:themeColor="text1"/>
        </w:rPr>
        <w:t xml:space="preserve">an </w:t>
      </w:r>
      <w:r w:rsidRPr="2183BA7E">
        <w:rPr>
          <w:rFonts w:ascii="Arial" w:hAnsi="Arial" w:cs="Arial"/>
          <w:color w:val="000000" w:themeColor="text1"/>
        </w:rPr>
        <w:t>enhanced police check with the DBS a year</w:t>
      </w:r>
      <w:r w:rsidRPr="2183BA7E" w:rsidR="00ED5D98">
        <w:rPr>
          <w:rFonts w:ascii="Arial" w:hAnsi="Arial" w:cs="Arial"/>
          <w:color w:val="000000" w:themeColor="text1"/>
        </w:rPr>
        <w:t xml:space="preserve"> late</w:t>
      </w:r>
      <w:r w:rsidR="00D30201">
        <w:rPr>
          <w:rFonts w:ascii="Arial" w:hAnsi="Arial" w:cs="Arial"/>
          <w:color w:val="000000" w:themeColor="text1"/>
        </w:rPr>
        <w:t>r.</w:t>
      </w:r>
    </w:p>
    <w:p w:rsidR="2183BA7E" w:rsidP="2183BA7E" w:rsidRDefault="2183BA7E" w14:paraId="6F9FF434" w14:textId="1ECFFF21">
      <w:pPr>
        <w:jc w:val="both"/>
        <w:rPr>
          <w:rFonts w:ascii="Arial" w:hAnsi="Arial" w:cs="Arial"/>
          <w:color w:val="000000" w:themeColor="text1"/>
        </w:rPr>
      </w:pPr>
    </w:p>
    <w:p w:rsidRPr="00963309" w:rsidR="00ED5D98" w:rsidP="00622B5D" w:rsidRDefault="00ED5D98" w14:paraId="73B44857" w14:textId="6CC29DB1">
      <w:pPr>
        <w:jc w:val="both"/>
        <w:rPr>
          <w:rFonts w:ascii="Arial" w:hAnsi="Arial" w:cs="Arial"/>
          <w:sz w:val="22"/>
          <w:szCs w:val="22"/>
        </w:rPr>
        <w:sectPr w:rsidRPr="00963309" w:rsidR="00ED5D98" w:rsidSect="00DD2787">
          <w:headerReference w:type="default" r:id="rId14"/>
          <w:footerReference w:type="default" r:id="rId15"/>
          <w:footerReference w:type="first" r:id="rId16"/>
          <w:pgSz w:w="11906" w:h="16838" w:orient="portrait"/>
          <w:pgMar w:top="1440" w:right="1440" w:bottom="1440" w:left="1440" w:header="708" w:footer="708" w:gutter="0"/>
          <w:cols w:space="708"/>
          <w:docGrid w:linePitch="360"/>
        </w:sectPr>
      </w:pPr>
      <w:r w:rsidRPr="00963309">
        <w:rPr>
          <w:rFonts w:ascii="Arial" w:hAnsi="Arial" w:cs="Arial"/>
        </w:rPr>
        <w:t xml:space="preserve">All modules are a core </w:t>
      </w:r>
      <w:r w:rsidRPr="00963309" w:rsidR="008E20DE">
        <w:rPr>
          <w:rFonts w:ascii="Arial" w:hAnsi="Arial" w:cs="Arial"/>
        </w:rPr>
        <w:t>component</w:t>
      </w:r>
      <w:r w:rsidRPr="00963309">
        <w:rPr>
          <w:rFonts w:ascii="Arial" w:hAnsi="Arial" w:cs="Arial"/>
        </w:rPr>
        <w:t xml:space="preserve"> of the programme. Previous study, professional </w:t>
      </w:r>
      <w:r w:rsidRPr="00963309" w:rsidR="00E83963">
        <w:rPr>
          <w:rFonts w:ascii="Arial" w:hAnsi="Arial" w:cs="Arial"/>
        </w:rPr>
        <w:t>and/or</w:t>
      </w:r>
      <w:r w:rsidRPr="00963309">
        <w:rPr>
          <w:rFonts w:ascii="Arial" w:hAnsi="Arial" w:cs="Arial"/>
        </w:rPr>
        <w:t xml:space="preserve"> vocational experiences </w:t>
      </w:r>
      <w:r w:rsidRPr="00963309" w:rsidR="004B2FCB">
        <w:rPr>
          <w:rFonts w:ascii="Arial" w:hAnsi="Arial" w:cs="Arial"/>
        </w:rPr>
        <w:t>are</w:t>
      </w:r>
      <w:r w:rsidRPr="00963309">
        <w:rPr>
          <w:rFonts w:ascii="Arial" w:hAnsi="Arial" w:cs="Arial"/>
        </w:rPr>
        <w:t xml:space="preserve"> not </w:t>
      </w:r>
      <w:r w:rsidRPr="00963309" w:rsidR="008E20DE">
        <w:rPr>
          <w:rFonts w:ascii="Arial" w:hAnsi="Arial" w:cs="Arial"/>
          <w:color w:val="000000"/>
        </w:rPr>
        <w:t>recognised</w:t>
      </w:r>
      <w:r w:rsidRPr="00963309" w:rsidR="008E20DE">
        <w:rPr>
          <w:rFonts w:ascii="Arial" w:hAnsi="Arial" w:cs="Arial"/>
        </w:rPr>
        <w:t xml:space="preserve"> </w:t>
      </w:r>
      <w:r w:rsidRPr="00963309" w:rsidR="004B2FCB">
        <w:rPr>
          <w:rFonts w:ascii="Arial" w:hAnsi="Arial" w:cs="Arial"/>
        </w:rPr>
        <w:t xml:space="preserve">as </w:t>
      </w:r>
      <w:r w:rsidRPr="00963309" w:rsidR="008E20DE">
        <w:rPr>
          <w:rFonts w:ascii="Arial" w:hAnsi="Arial" w:cs="Arial"/>
        </w:rPr>
        <w:t xml:space="preserve">the </w:t>
      </w:r>
      <w:r w:rsidRPr="00963309">
        <w:rPr>
          <w:rFonts w:ascii="Arial" w:hAnsi="Arial" w:cs="Arial"/>
        </w:rPr>
        <w:t>equivalent learning experience</w:t>
      </w:r>
      <w:r w:rsidRPr="00963309" w:rsidR="004B2FCB">
        <w:rPr>
          <w:rFonts w:ascii="Arial" w:hAnsi="Arial" w:cs="Arial"/>
        </w:rPr>
        <w:t>. It does</w:t>
      </w:r>
      <w:r w:rsidRPr="00963309">
        <w:rPr>
          <w:rFonts w:ascii="Arial" w:hAnsi="Arial" w:cs="Arial"/>
        </w:rPr>
        <w:t xml:space="preserve"> not permit exemption from studying certain modules in accordance with our </w:t>
      </w:r>
      <w:hyperlink w:history="1" r:id="rId17">
        <w:r w:rsidRPr="00963309">
          <w:rPr>
            <w:rStyle w:val="Hyperlink"/>
            <w:rFonts w:ascii="Arial" w:hAnsi="Arial" w:cs="Arial"/>
          </w:rPr>
          <w:t xml:space="preserve">accreditation of </w:t>
        </w:r>
        <w:r w:rsidRPr="00963309" w:rsidR="004B2FCB">
          <w:rPr>
            <w:rStyle w:val="Hyperlink"/>
            <w:rFonts w:ascii="Arial" w:hAnsi="Arial" w:cs="Arial"/>
          </w:rPr>
          <w:t>prior</w:t>
        </w:r>
        <w:r w:rsidRPr="00963309">
          <w:rPr>
            <w:rStyle w:val="Hyperlink"/>
            <w:rFonts w:ascii="Arial" w:hAnsi="Arial" w:cs="Arial"/>
          </w:rPr>
          <w:t xml:space="preserve"> learning</w:t>
        </w:r>
      </w:hyperlink>
      <w:r w:rsidRPr="00963309">
        <w:rPr>
          <w:rFonts w:ascii="Arial" w:hAnsi="Arial" w:cs="Arial"/>
        </w:rPr>
        <w:t xml:space="preserve"> (APL) process</w:t>
      </w:r>
      <w:r w:rsidR="00963309">
        <w:rPr>
          <w:rFonts w:ascii="Arial" w:hAnsi="Arial" w:cs="Arial"/>
        </w:rPr>
        <w:t>.</w:t>
      </w:r>
    </w:p>
    <w:p w:rsidRPr="00963309" w:rsidR="00926C27" w:rsidP="001751AB" w:rsidRDefault="001751AB" w14:paraId="57AA381A" w14:textId="08F964A8">
      <w:pPr>
        <w:pStyle w:val="Heading1"/>
        <w:rPr>
          <w:rFonts w:ascii="Arial" w:hAnsi="Arial" w:cs="Arial"/>
        </w:rPr>
      </w:pPr>
      <w:r w:rsidRPr="00963309">
        <w:rPr>
          <w:rFonts w:ascii="Arial" w:hAnsi="Arial" w:cs="Arial"/>
        </w:rPr>
        <w:t xml:space="preserve">5. </w:t>
      </w:r>
      <w:r w:rsidRPr="00963309" w:rsidR="00926C27">
        <w:rPr>
          <w:rFonts w:ascii="Arial" w:hAnsi="Arial" w:cs="Arial"/>
        </w:rPr>
        <w:t>Programme Structure</w:t>
      </w:r>
    </w:p>
    <w:p w:rsidRPr="00437C3E" w:rsidR="000E7FC5" w:rsidP="000E7FC5" w:rsidRDefault="005D0EF5" w14:paraId="3B8ED5EC" w14:textId="7692CE6E">
      <w:pPr>
        <w:rPr>
          <w:rFonts w:ascii="Arial" w:hAnsi="Arial" w:cs="Arial"/>
        </w:rPr>
      </w:pPr>
      <w:r w:rsidRPr="00437C3E">
        <w:rPr>
          <w:rFonts w:ascii="Arial" w:hAnsi="Arial" w:cs="Arial"/>
        </w:rPr>
        <w:t xml:space="preserve">Pathway 1 </w:t>
      </w:r>
      <w:r w:rsidRPr="00437C3E" w:rsidR="00EC5EF8">
        <w:rPr>
          <w:rFonts w:ascii="Arial" w:hAnsi="Arial" w:cs="Arial"/>
        </w:rPr>
        <w:t>or stand</w:t>
      </w:r>
      <w:r w:rsidRPr="00437C3E" w:rsidR="004D0469">
        <w:rPr>
          <w:rFonts w:ascii="Arial" w:hAnsi="Arial" w:cs="Arial"/>
        </w:rPr>
        <w:t>-</w:t>
      </w:r>
      <w:r w:rsidRPr="00437C3E" w:rsidR="00EC5EF8">
        <w:rPr>
          <w:rFonts w:ascii="Arial" w:hAnsi="Arial" w:cs="Arial"/>
        </w:rPr>
        <w:t>alone course</w:t>
      </w:r>
    </w:p>
    <w:tbl>
      <w:tblPr>
        <w:tblStyle w:val="GridTable1Light"/>
        <w:tblW w:w="13603" w:type="dxa"/>
        <w:tblCellMar>
          <w:top w:w="57" w:type="dxa"/>
          <w:bottom w:w="57" w:type="dxa"/>
        </w:tblCellMar>
        <w:tblLook w:val="04A0" w:firstRow="1" w:lastRow="0" w:firstColumn="1" w:lastColumn="0" w:noHBand="0" w:noVBand="1"/>
        <w:tblCaption w:val="Programme Structure Table"/>
      </w:tblPr>
      <w:tblGrid>
        <w:gridCol w:w="1560"/>
        <w:gridCol w:w="7791"/>
        <w:gridCol w:w="4252"/>
      </w:tblGrid>
      <w:tr w:rsidRPr="00963309" w:rsidR="004D1B56" w:rsidTr="00437C3E" w14:paraId="3177CC8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Pr="00963309" w:rsidR="004D1B56" w:rsidP="00D8186E" w:rsidRDefault="004103C4" w14:paraId="5F3B7984" w14:textId="12BB3A72">
            <w:pPr>
              <w:rPr>
                <w:rFonts w:ascii="Arial" w:hAnsi="Arial" w:cs="Arial"/>
                <w:b w:val="0"/>
                <w:bCs w:val="0"/>
                <w:sz w:val="22"/>
                <w:szCs w:val="22"/>
              </w:rPr>
            </w:pPr>
            <w:bookmarkStart w:name="_Hlk94619232" w:id="4"/>
            <w:r w:rsidRPr="00963309">
              <w:rPr>
                <w:rFonts w:ascii="Arial" w:hAnsi="Arial" w:cs="Arial"/>
                <w:sz w:val="22"/>
                <w:szCs w:val="22"/>
              </w:rPr>
              <w:t>Level</w:t>
            </w:r>
          </w:p>
        </w:tc>
        <w:tc>
          <w:tcPr>
            <w:tcW w:w="7791" w:type="dxa"/>
          </w:tcPr>
          <w:p w:rsidRPr="00963309" w:rsidR="004D1B56" w:rsidP="00D8186E" w:rsidRDefault="004103C4" w14:paraId="07B1AFF9" w14:textId="7CAE7AF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963309">
              <w:rPr>
                <w:rFonts w:ascii="Arial" w:hAnsi="Arial" w:cs="Arial"/>
                <w:sz w:val="22"/>
                <w:szCs w:val="22"/>
              </w:rPr>
              <w:t>Modules (Code, Title and Credits)</w:t>
            </w:r>
          </w:p>
        </w:tc>
        <w:tc>
          <w:tcPr>
            <w:tcW w:w="4252" w:type="dxa"/>
          </w:tcPr>
          <w:p w:rsidRPr="00963309" w:rsidR="004D1B56" w:rsidP="00D8186E" w:rsidRDefault="004103C4" w14:paraId="46B88FF7" w14:textId="6801A02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963309">
              <w:rPr>
                <w:rFonts w:ascii="Arial" w:hAnsi="Arial" w:cs="Arial"/>
                <w:sz w:val="22"/>
                <w:szCs w:val="22"/>
              </w:rPr>
              <w:t>Exit Awards</w:t>
            </w:r>
          </w:p>
        </w:tc>
      </w:tr>
      <w:tr w:rsidRPr="00963309" w:rsidR="004D1B56" w:rsidTr="00437C3E" w14:paraId="5D62E5F7" w14:textId="77777777">
        <w:tc>
          <w:tcPr>
            <w:cnfStyle w:val="001000000000" w:firstRow="0" w:lastRow="0" w:firstColumn="1" w:lastColumn="0" w:oddVBand="0" w:evenVBand="0" w:oddHBand="0" w:evenHBand="0" w:firstRowFirstColumn="0" w:firstRowLastColumn="0" w:lastRowFirstColumn="0" w:lastRowLastColumn="0"/>
            <w:tcW w:w="1560" w:type="dxa"/>
          </w:tcPr>
          <w:p w:rsidRPr="00963309" w:rsidR="004D1B56" w:rsidP="00D8186E" w:rsidRDefault="004103C4" w14:paraId="5BEE09B1" w14:textId="2AA5F4A3">
            <w:pPr>
              <w:rPr>
                <w:rFonts w:ascii="Arial" w:hAnsi="Arial" w:cs="Arial"/>
                <w:sz w:val="22"/>
                <w:szCs w:val="22"/>
              </w:rPr>
            </w:pPr>
            <w:r w:rsidRPr="00963309">
              <w:rPr>
                <w:rFonts w:ascii="Arial" w:hAnsi="Arial" w:cs="Arial"/>
                <w:sz w:val="22"/>
                <w:szCs w:val="22"/>
              </w:rPr>
              <w:t>Level 4</w:t>
            </w:r>
          </w:p>
        </w:tc>
        <w:tc>
          <w:tcPr>
            <w:tcW w:w="7791" w:type="dxa"/>
          </w:tcPr>
          <w:p w:rsidRPr="00963309" w:rsidR="004103C4" w:rsidP="00355E74" w:rsidRDefault="004103C4" w14:paraId="77C9BEA6" w14:textId="3848BCBE">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963309">
              <w:rPr>
                <w:rFonts w:ascii="Arial" w:hAnsi="Arial" w:cs="Arial"/>
                <w:b/>
                <w:bCs/>
                <w:sz w:val="22"/>
                <w:szCs w:val="22"/>
              </w:rPr>
              <w:t>Co</w:t>
            </w:r>
            <w:r w:rsidRPr="00963309" w:rsidR="00D16613">
              <w:rPr>
                <w:rFonts w:ascii="Arial" w:hAnsi="Arial" w:cs="Arial"/>
                <w:b/>
                <w:bCs/>
                <w:sz w:val="22"/>
                <w:szCs w:val="22"/>
              </w:rPr>
              <w:t>re</w:t>
            </w:r>
            <w:r w:rsidRPr="00963309" w:rsidR="00AB0C7A">
              <w:rPr>
                <w:rFonts w:ascii="Arial" w:hAnsi="Arial" w:cs="Arial"/>
                <w:b/>
                <w:bCs/>
                <w:sz w:val="22"/>
                <w:szCs w:val="22"/>
              </w:rPr>
              <w:t xml:space="preserve"> modules</w:t>
            </w:r>
            <w:r w:rsidRPr="00963309">
              <w:rPr>
                <w:rFonts w:ascii="Arial" w:hAnsi="Arial" w:cs="Arial"/>
                <w:b/>
                <w:bCs/>
                <w:sz w:val="22"/>
                <w:szCs w:val="22"/>
              </w:rPr>
              <w:t>:</w:t>
            </w:r>
          </w:p>
          <w:p w:rsidRPr="00963309" w:rsidR="004103C4" w:rsidP="00355E74" w:rsidRDefault="00C26020" w14:paraId="11A3CEE8" w14:textId="525047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 xml:space="preserve">Becoming a Professional </w:t>
            </w:r>
            <w:r w:rsidRPr="00963309" w:rsidR="009547A5">
              <w:rPr>
                <w:rFonts w:ascii="Arial" w:hAnsi="Arial" w:cs="Arial"/>
                <w:sz w:val="22"/>
                <w:szCs w:val="22"/>
              </w:rPr>
              <w:t xml:space="preserve">- </w:t>
            </w:r>
            <w:r w:rsidRPr="00963309" w:rsidR="008954A2">
              <w:rPr>
                <w:rFonts w:ascii="Arial" w:hAnsi="Arial" w:cs="Arial"/>
                <w:sz w:val="22"/>
                <w:szCs w:val="22"/>
              </w:rPr>
              <w:t xml:space="preserve">Integrated </w:t>
            </w:r>
            <w:r w:rsidRPr="00963309" w:rsidR="009547A5">
              <w:rPr>
                <w:rFonts w:ascii="Arial" w:hAnsi="Arial" w:cs="Arial"/>
                <w:sz w:val="22"/>
                <w:szCs w:val="22"/>
              </w:rPr>
              <w:t xml:space="preserve">Degree Apprenticeship </w:t>
            </w:r>
            <w:r w:rsidRPr="00963309">
              <w:rPr>
                <w:rFonts w:ascii="Arial" w:hAnsi="Arial" w:cs="Arial"/>
                <w:sz w:val="22"/>
                <w:szCs w:val="22"/>
              </w:rPr>
              <w:t>(20 credits)</w:t>
            </w:r>
          </w:p>
          <w:p w:rsidRPr="00963309" w:rsidR="00C26020" w:rsidP="00355E74" w:rsidRDefault="00C26020" w14:paraId="01D15C64" w14:textId="33E3251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Occupational Performance Across the Lifespan</w:t>
            </w:r>
            <w:r w:rsidRPr="00963309" w:rsidR="009547A5">
              <w:rPr>
                <w:rFonts w:ascii="Arial" w:hAnsi="Arial" w:cs="Arial"/>
                <w:sz w:val="22"/>
                <w:szCs w:val="22"/>
              </w:rPr>
              <w:t xml:space="preserve"> - </w:t>
            </w:r>
            <w:r w:rsidRPr="00963309" w:rsidR="008954A2">
              <w:rPr>
                <w:rFonts w:ascii="Arial" w:hAnsi="Arial" w:cs="Arial"/>
                <w:sz w:val="22"/>
                <w:szCs w:val="22"/>
              </w:rPr>
              <w:t xml:space="preserve">Integrated </w:t>
            </w:r>
            <w:r w:rsidRPr="00963309" w:rsidR="009547A5">
              <w:rPr>
                <w:rFonts w:ascii="Arial" w:hAnsi="Arial" w:cs="Arial"/>
                <w:sz w:val="22"/>
                <w:szCs w:val="22"/>
              </w:rPr>
              <w:t>Degree Apprenticeship</w:t>
            </w:r>
            <w:r w:rsidRPr="00963309">
              <w:rPr>
                <w:rFonts w:ascii="Arial" w:hAnsi="Arial" w:cs="Arial"/>
                <w:sz w:val="22"/>
                <w:szCs w:val="22"/>
              </w:rPr>
              <w:t xml:space="preserve"> (20 credits)</w:t>
            </w:r>
          </w:p>
          <w:p w:rsidRPr="00963309" w:rsidR="00C26020" w:rsidP="00355E74" w:rsidRDefault="00C26020" w14:paraId="0695747F" w14:textId="5E0953E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 xml:space="preserve">Professional Skill for Occupational Therapy Practice </w:t>
            </w:r>
            <w:r w:rsidRPr="00963309" w:rsidR="009547A5">
              <w:rPr>
                <w:rFonts w:ascii="Arial" w:hAnsi="Arial" w:cs="Arial"/>
                <w:sz w:val="22"/>
                <w:szCs w:val="22"/>
              </w:rPr>
              <w:t>-</w:t>
            </w:r>
            <w:r w:rsidRPr="00963309" w:rsidR="008954A2">
              <w:rPr>
                <w:rFonts w:ascii="Arial" w:hAnsi="Arial" w:cs="Arial"/>
                <w:sz w:val="22"/>
                <w:szCs w:val="22"/>
              </w:rPr>
              <w:t xml:space="preserve"> Integrated</w:t>
            </w:r>
            <w:r w:rsidRPr="00963309" w:rsidR="009547A5">
              <w:rPr>
                <w:rFonts w:ascii="Arial" w:hAnsi="Arial" w:cs="Arial"/>
                <w:sz w:val="22"/>
                <w:szCs w:val="22"/>
              </w:rPr>
              <w:t xml:space="preserve"> Degree Apprenticeship </w:t>
            </w:r>
            <w:r w:rsidRPr="00963309">
              <w:rPr>
                <w:rFonts w:ascii="Arial" w:hAnsi="Arial" w:cs="Arial"/>
                <w:sz w:val="22"/>
                <w:szCs w:val="22"/>
              </w:rPr>
              <w:t>(20 credits)</w:t>
            </w:r>
          </w:p>
          <w:p w:rsidRPr="00963309" w:rsidR="00C26020" w:rsidP="00355E74" w:rsidRDefault="00C26020" w14:paraId="1D482E32" w14:textId="0CB36ED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Principles of Occupational Therapy Practice</w:t>
            </w:r>
            <w:r w:rsidRPr="00963309" w:rsidR="009547A5">
              <w:rPr>
                <w:rFonts w:ascii="Arial" w:hAnsi="Arial" w:cs="Arial"/>
                <w:sz w:val="22"/>
                <w:szCs w:val="22"/>
              </w:rPr>
              <w:t xml:space="preserve"> - </w:t>
            </w:r>
            <w:r w:rsidRPr="00963309" w:rsidR="008954A2">
              <w:rPr>
                <w:rFonts w:ascii="Arial" w:hAnsi="Arial" w:cs="Arial"/>
                <w:sz w:val="22"/>
                <w:szCs w:val="22"/>
              </w:rPr>
              <w:t xml:space="preserve">Integrated </w:t>
            </w:r>
            <w:r w:rsidRPr="00963309" w:rsidR="009547A5">
              <w:rPr>
                <w:rFonts w:ascii="Arial" w:hAnsi="Arial" w:cs="Arial"/>
                <w:sz w:val="22"/>
                <w:szCs w:val="22"/>
              </w:rPr>
              <w:t>Degree Apprenticeship</w:t>
            </w:r>
            <w:r w:rsidRPr="00963309">
              <w:rPr>
                <w:rFonts w:ascii="Arial" w:hAnsi="Arial" w:cs="Arial"/>
                <w:sz w:val="22"/>
                <w:szCs w:val="22"/>
              </w:rPr>
              <w:t xml:space="preserve"> (20 credits)</w:t>
            </w:r>
          </w:p>
          <w:p w:rsidRPr="00963309" w:rsidR="00C26020" w:rsidP="00355E74" w:rsidRDefault="00C26020" w14:paraId="4FC36217" w14:textId="1E69D62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Working with Older People</w:t>
            </w:r>
            <w:r w:rsidRPr="00963309" w:rsidR="009547A5">
              <w:rPr>
                <w:rFonts w:ascii="Arial" w:hAnsi="Arial" w:cs="Arial"/>
                <w:sz w:val="22"/>
                <w:szCs w:val="22"/>
              </w:rPr>
              <w:t xml:space="preserve"> - </w:t>
            </w:r>
            <w:r w:rsidRPr="00963309" w:rsidR="008954A2">
              <w:rPr>
                <w:rFonts w:ascii="Arial" w:hAnsi="Arial" w:cs="Arial"/>
                <w:sz w:val="22"/>
                <w:szCs w:val="22"/>
              </w:rPr>
              <w:t xml:space="preserve">Integrated </w:t>
            </w:r>
            <w:r w:rsidRPr="00963309" w:rsidR="009547A5">
              <w:rPr>
                <w:rFonts w:ascii="Arial" w:hAnsi="Arial" w:cs="Arial"/>
                <w:sz w:val="22"/>
                <w:szCs w:val="22"/>
              </w:rPr>
              <w:t>Degree Apprenticeship</w:t>
            </w:r>
            <w:r w:rsidRPr="00963309">
              <w:rPr>
                <w:rFonts w:ascii="Arial" w:hAnsi="Arial" w:cs="Arial"/>
                <w:sz w:val="22"/>
                <w:szCs w:val="22"/>
              </w:rPr>
              <w:t xml:space="preserve"> (20 credits)</w:t>
            </w:r>
          </w:p>
          <w:p w:rsidRPr="00963309" w:rsidR="00AB0C7A" w:rsidP="00355E74" w:rsidRDefault="009547A5" w14:paraId="55F6C369" w14:textId="6FC096A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color w:val="000000"/>
                <w:sz w:val="22"/>
                <w:szCs w:val="22"/>
                <w:shd w:val="clear" w:color="auto" w:fill="FFFFFF"/>
              </w:rPr>
              <w:t>Practice-Based Learning (</w:t>
            </w:r>
            <w:r w:rsidRPr="00963309" w:rsidR="00C26020">
              <w:rPr>
                <w:rFonts w:ascii="Arial" w:hAnsi="Arial" w:cs="Arial"/>
                <w:color w:val="000000"/>
                <w:sz w:val="22"/>
                <w:szCs w:val="22"/>
                <w:shd w:val="clear" w:color="auto" w:fill="FFFFFF"/>
              </w:rPr>
              <w:t>Practice</w:t>
            </w:r>
            <w:r w:rsidRPr="00963309">
              <w:rPr>
                <w:rFonts w:ascii="Arial" w:hAnsi="Arial" w:cs="Arial"/>
                <w:color w:val="000000"/>
                <w:sz w:val="22"/>
                <w:szCs w:val="22"/>
                <w:shd w:val="clear" w:color="auto" w:fill="FFFFFF"/>
              </w:rPr>
              <w:t xml:space="preserve"> Placement) 1 </w:t>
            </w:r>
            <w:r w:rsidRPr="00963309">
              <w:rPr>
                <w:rFonts w:ascii="Arial" w:hAnsi="Arial" w:cs="Arial"/>
                <w:sz w:val="22"/>
                <w:szCs w:val="22"/>
              </w:rPr>
              <w:t xml:space="preserve">- </w:t>
            </w:r>
            <w:r w:rsidRPr="00963309" w:rsidR="008954A2">
              <w:rPr>
                <w:rFonts w:ascii="Arial" w:hAnsi="Arial" w:cs="Arial"/>
                <w:sz w:val="22"/>
                <w:szCs w:val="22"/>
              </w:rPr>
              <w:t xml:space="preserve">Integrated </w:t>
            </w:r>
            <w:r w:rsidRPr="00963309">
              <w:rPr>
                <w:rFonts w:ascii="Arial" w:hAnsi="Arial" w:cs="Arial"/>
                <w:sz w:val="22"/>
                <w:szCs w:val="22"/>
              </w:rPr>
              <w:t>Degree Apprenticeship</w:t>
            </w:r>
            <w:r w:rsidRPr="00963309" w:rsidR="00C26020">
              <w:rPr>
                <w:rFonts w:ascii="Arial" w:hAnsi="Arial" w:cs="Arial"/>
                <w:color w:val="000000"/>
                <w:sz w:val="22"/>
                <w:szCs w:val="22"/>
                <w:shd w:val="clear" w:color="auto" w:fill="FFFFFF"/>
              </w:rPr>
              <w:t xml:space="preserve"> (20 credits)</w:t>
            </w:r>
            <w:r w:rsidRPr="00963309" w:rsidR="002D7061">
              <w:rPr>
                <w:rFonts w:ascii="Arial" w:hAnsi="Arial" w:cs="Arial"/>
                <w:color w:val="000000"/>
                <w:sz w:val="22"/>
                <w:szCs w:val="22"/>
                <w:shd w:val="clear" w:color="auto" w:fill="FFFFFF"/>
              </w:rPr>
              <w:t xml:space="preserve"> </w:t>
            </w:r>
          </w:p>
        </w:tc>
        <w:tc>
          <w:tcPr>
            <w:tcW w:w="4252" w:type="dxa"/>
          </w:tcPr>
          <w:p w:rsidRPr="00963309" w:rsidR="004D1B56" w:rsidP="00D8186E" w:rsidRDefault="004103C4" w14:paraId="0DDFE7F4" w14:textId="7893972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b/>
                <w:bCs/>
                <w:sz w:val="22"/>
                <w:szCs w:val="22"/>
              </w:rPr>
              <w:t>Certificate of Higher Education</w:t>
            </w:r>
            <w:r w:rsidRPr="00963309" w:rsidR="002203E2">
              <w:rPr>
                <w:rFonts w:ascii="Arial" w:hAnsi="Arial" w:cs="Arial"/>
                <w:sz w:val="22"/>
                <w:szCs w:val="22"/>
              </w:rPr>
              <w:t xml:space="preserve"> (CertHE), </w:t>
            </w:r>
            <w:r w:rsidRPr="00963309">
              <w:rPr>
                <w:rFonts w:ascii="Arial" w:hAnsi="Arial" w:cs="Arial"/>
                <w:sz w:val="22"/>
                <w:szCs w:val="22"/>
              </w:rPr>
              <w:t xml:space="preserve">awarded on </w:t>
            </w:r>
            <w:r w:rsidRPr="00963309" w:rsidR="3BC41FC4">
              <w:rPr>
                <w:rFonts w:ascii="Arial" w:hAnsi="Arial" w:cs="Arial"/>
                <w:sz w:val="22"/>
                <w:szCs w:val="22"/>
              </w:rPr>
              <w:t>achievement</w:t>
            </w:r>
            <w:r w:rsidRPr="00963309">
              <w:rPr>
                <w:rFonts w:ascii="Arial" w:hAnsi="Arial" w:cs="Arial"/>
                <w:sz w:val="22"/>
                <w:szCs w:val="22"/>
              </w:rPr>
              <w:t xml:space="preserve"> of 120 credits at Level 4</w:t>
            </w:r>
          </w:p>
          <w:p w:rsidRPr="00963309" w:rsidR="00C26020" w:rsidP="00D8186E" w:rsidRDefault="00C26020" w14:paraId="045F89C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963309" w:rsidR="00C26020" w:rsidP="00D8186E" w:rsidRDefault="00C26020" w14:paraId="76B37380" w14:textId="511C6F1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eastAsia="Arial" w:cs="Arial"/>
                <w:sz w:val="22"/>
                <w:szCs w:val="22"/>
              </w:rPr>
              <w:t>CertHE Health Care Studies (</w:t>
            </w:r>
            <w:r w:rsidRPr="00963309" w:rsidR="00794AB8">
              <w:rPr>
                <w:rFonts w:ascii="Arial" w:hAnsi="Arial" w:eastAsia="Arial" w:cs="Arial"/>
                <w:sz w:val="22"/>
                <w:szCs w:val="22"/>
              </w:rPr>
              <w:t>N</w:t>
            </w:r>
            <w:r w:rsidRPr="00963309">
              <w:rPr>
                <w:rFonts w:ascii="Arial" w:hAnsi="Arial" w:eastAsia="Arial" w:cs="Arial"/>
                <w:sz w:val="22"/>
                <w:szCs w:val="22"/>
              </w:rPr>
              <w:t>ot eligible to apply for HCPC registration)</w:t>
            </w:r>
          </w:p>
        </w:tc>
      </w:tr>
      <w:bookmarkEnd w:id="4"/>
      <w:tr w:rsidRPr="00963309" w:rsidR="004D1B56" w:rsidTr="00437C3E" w14:paraId="32D5F75E" w14:textId="77777777">
        <w:tc>
          <w:tcPr>
            <w:cnfStyle w:val="001000000000" w:firstRow="0" w:lastRow="0" w:firstColumn="1" w:lastColumn="0" w:oddVBand="0" w:evenVBand="0" w:oddHBand="0" w:evenHBand="0" w:firstRowFirstColumn="0" w:firstRowLastColumn="0" w:lastRowFirstColumn="0" w:lastRowLastColumn="0"/>
            <w:tcW w:w="1560" w:type="dxa"/>
          </w:tcPr>
          <w:p w:rsidRPr="00963309" w:rsidR="004D1B56" w:rsidP="00D8186E" w:rsidRDefault="004103C4" w14:paraId="361D274C" w14:textId="6AA20606">
            <w:pPr>
              <w:rPr>
                <w:rFonts w:ascii="Arial" w:hAnsi="Arial" w:cs="Arial"/>
                <w:sz w:val="22"/>
                <w:szCs w:val="22"/>
              </w:rPr>
            </w:pPr>
            <w:r w:rsidRPr="00963309">
              <w:rPr>
                <w:rFonts w:ascii="Arial" w:hAnsi="Arial" w:cs="Arial"/>
                <w:sz w:val="22"/>
                <w:szCs w:val="22"/>
              </w:rPr>
              <w:t>Level 5</w:t>
            </w:r>
          </w:p>
        </w:tc>
        <w:tc>
          <w:tcPr>
            <w:tcW w:w="7791" w:type="dxa"/>
          </w:tcPr>
          <w:p w:rsidRPr="00963309" w:rsidR="004103C4" w:rsidP="00622B5D" w:rsidRDefault="004103C4" w14:paraId="771FBA49" w14:textId="4A57BBC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963309">
              <w:rPr>
                <w:rFonts w:ascii="Arial" w:hAnsi="Arial" w:cs="Arial"/>
                <w:b/>
                <w:bCs/>
                <w:sz w:val="22"/>
                <w:szCs w:val="22"/>
              </w:rPr>
              <w:t>Co</w:t>
            </w:r>
            <w:r w:rsidRPr="00963309" w:rsidR="00D16613">
              <w:rPr>
                <w:rFonts w:ascii="Arial" w:hAnsi="Arial" w:cs="Arial"/>
                <w:b/>
                <w:bCs/>
                <w:sz w:val="22"/>
                <w:szCs w:val="22"/>
              </w:rPr>
              <w:t>re</w:t>
            </w:r>
            <w:r w:rsidRPr="00963309" w:rsidR="00AB0C7A">
              <w:rPr>
                <w:rFonts w:ascii="Arial" w:hAnsi="Arial" w:cs="Arial"/>
                <w:b/>
                <w:bCs/>
                <w:sz w:val="22"/>
                <w:szCs w:val="22"/>
              </w:rPr>
              <w:t xml:space="preserve"> module</w:t>
            </w:r>
            <w:r w:rsidRPr="00963309" w:rsidR="00D16613">
              <w:rPr>
                <w:rFonts w:ascii="Arial" w:hAnsi="Arial" w:cs="Arial"/>
                <w:b/>
                <w:bCs/>
                <w:sz w:val="22"/>
                <w:szCs w:val="22"/>
              </w:rPr>
              <w:t>s</w:t>
            </w:r>
            <w:r w:rsidRPr="00963309" w:rsidR="17144065">
              <w:rPr>
                <w:rFonts w:ascii="Arial" w:hAnsi="Arial" w:cs="Arial"/>
                <w:b/>
                <w:bCs/>
                <w:sz w:val="22"/>
                <w:szCs w:val="22"/>
              </w:rPr>
              <w:t>:</w:t>
            </w:r>
          </w:p>
          <w:p w:rsidRPr="00963309" w:rsidR="00A925C6" w:rsidP="00622B5D" w:rsidRDefault="009547A5" w14:paraId="693856EB" w14:textId="5FCE17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Evidence-Based</w:t>
            </w:r>
            <w:r w:rsidRPr="00963309" w:rsidR="00C26020">
              <w:rPr>
                <w:rFonts w:ascii="Arial" w:hAnsi="Arial" w:cs="Arial"/>
                <w:sz w:val="22"/>
                <w:szCs w:val="22"/>
              </w:rPr>
              <w:t xml:space="preserve"> Practice in Occupational Therapy</w:t>
            </w:r>
            <w:r w:rsidRPr="00963309">
              <w:rPr>
                <w:rFonts w:ascii="Arial" w:hAnsi="Arial" w:cs="Arial"/>
                <w:sz w:val="22"/>
                <w:szCs w:val="22"/>
              </w:rPr>
              <w:t xml:space="preserve"> - </w:t>
            </w:r>
            <w:r w:rsidRPr="00963309" w:rsidR="008954A2">
              <w:rPr>
                <w:rFonts w:ascii="Arial" w:hAnsi="Arial" w:cs="Arial"/>
                <w:sz w:val="22"/>
                <w:szCs w:val="22"/>
              </w:rPr>
              <w:t xml:space="preserve">Integrated </w:t>
            </w:r>
            <w:r w:rsidRPr="00963309">
              <w:rPr>
                <w:rFonts w:ascii="Arial" w:hAnsi="Arial" w:cs="Arial"/>
                <w:sz w:val="22"/>
                <w:szCs w:val="22"/>
              </w:rPr>
              <w:t xml:space="preserve">Degree Apprenticeship </w:t>
            </w:r>
            <w:r w:rsidRPr="00963309" w:rsidR="00C26020">
              <w:rPr>
                <w:rFonts w:ascii="Arial" w:hAnsi="Arial" w:cs="Arial"/>
                <w:sz w:val="22"/>
                <w:szCs w:val="22"/>
              </w:rPr>
              <w:t>(20 credits)</w:t>
            </w:r>
          </w:p>
          <w:p w:rsidRPr="00963309" w:rsidR="0016270F" w:rsidP="00622B5D" w:rsidRDefault="00C26020" w14:paraId="5DA02873" w14:textId="1C228C1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 xml:space="preserve">Professional Reasoning for Occupational Therapy Practice </w:t>
            </w:r>
            <w:r w:rsidRPr="00963309" w:rsidR="009547A5">
              <w:rPr>
                <w:rFonts w:ascii="Arial" w:hAnsi="Arial" w:cs="Arial"/>
                <w:sz w:val="22"/>
                <w:szCs w:val="22"/>
              </w:rPr>
              <w:t xml:space="preserve">- </w:t>
            </w:r>
            <w:r w:rsidRPr="00963309" w:rsidR="008954A2">
              <w:rPr>
                <w:rFonts w:ascii="Arial" w:hAnsi="Arial" w:cs="Arial"/>
                <w:sz w:val="22"/>
                <w:szCs w:val="22"/>
              </w:rPr>
              <w:t xml:space="preserve">Integrated </w:t>
            </w:r>
            <w:r w:rsidRPr="00963309" w:rsidR="009547A5">
              <w:rPr>
                <w:rFonts w:ascii="Arial" w:hAnsi="Arial" w:cs="Arial"/>
                <w:sz w:val="22"/>
                <w:szCs w:val="22"/>
              </w:rPr>
              <w:t xml:space="preserve">Degree Apprenticeship </w:t>
            </w:r>
            <w:r w:rsidRPr="00963309">
              <w:rPr>
                <w:rFonts w:ascii="Arial" w:hAnsi="Arial" w:cs="Arial"/>
                <w:sz w:val="22"/>
                <w:szCs w:val="22"/>
              </w:rPr>
              <w:t>(20 credits)</w:t>
            </w:r>
          </w:p>
          <w:p w:rsidRPr="00963309" w:rsidR="00C26020" w:rsidP="00622B5D" w:rsidRDefault="00C26020" w14:paraId="28704736" w14:textId="06DB601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 xml:space="preserve">Working with People with Mental Health Conditions </w:t>
            </w:r>
            <w:r w:rsidRPr="00963309" w:rsidR="009547A5">
              <w:rPr>
                <w:rFonts w:ascii="Arial" w:hAnsi="Arial" w:cs="Arial"/>
                <w:sz w:val="22"/>
                <w:szCs w:val="22"/>
              </w:rPr>
              <w:t xml:space="preserve">- </w:t>
            </w:r>
            <w:r w:rsidRPr="00963309" w:rsidR="008954A2">
              <w:rPr>
                <w:rFonts w:ascii="Arial" w:hAnsi="Arial" w:cs="Arial"/>
                <w:sz w:val="22"/>
                <w:szCs w:val="22"/>
              </w:rPr>
              <w:t xml:space="preserve">Integrated </w:t>
            </w:r>
            <w:r w:rsidRPr="00963309" w:rsidR="009547A5">
              <w:rPr>
                <w:rFonts w:ascii="Arial" w:hAnsi="Arial" w:cs="Arial"/>
                <w:sz w:val="22"/>
                <w:szCs w:val="22"/>
              </w:rPr>
              <w:t xml:space="preserve">Degree Apprenticeship </w:t>
            </w:r>
            <w:r w:rsidRPr="00963309">
              <w:rPr>
                <w:rFonts w:ascii="Arial" w:hAnsi="Arial" w:cs="Arial"/>
                <w:sz w:val="22"/>
                <w:szCs w:val="22"/>
              </w:rPr>
              <w:t>(20 credits)</w:t>
            </w:r>
          </w:p>
          <w:p w:rsidRPr="00963309" w:rsidR="00C26020" w:rsidP="00622B5D" w:rsidRDefault="00C26020" w14:paraId="38FE442A" w14:textId="7E05E0E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 xml:space="preserve">Working with Children and Young People </w:t>
            </w:r>
            <w:r w:rsidRPr="00963309" w:rsidR="009547A5">
              <w:rPr>
                <w:rFonts w:ascii="Arial" w:hAnsi="Arial" w:cs="Arial"/>
                <w:sz w:val="22"/>
                <w:szCs w:val="22"/>
              </w:rPr>
              <w:t xml:space="preserve">- </w:t>
            </w:r>
            <w:r w:rsidRPr="00963309" w:rsidR="008954A2">
              <w:rPr>
                <w:rFonts w:ascii="Arial" w:hAnsi="Arial" w:cs="Arial"/>
                <w:sz w:val="22"/>
                <w:szCs w:val="22"/>
              </w:rPr>
              <w:t xml:space="preserve">Integrated </w:t>
            </w:r>
            <w:r w:rsidRPr="00963309" w:rsidR="009547A5">
              <w:rPr>
                <w:rFonts w:ascii="Arial" w:hAnsi="Arial" w:cs="Arial"/>
                <w:sz w:val="22"/>
                <w:szCs w:val="22"/>
              </w:rPr>
              <w:t xml:space="preserve">Degree Apprenticeship </w:t>
            </w:r>
            <w:r w:rsidRPr="00963309">
              <w:rPr>
                <w:rFonts w:ascii="Arial" w:hAnsi="Arial" w:cs="Arial"/>
                <w:sz w:val="22"/>
                <w:szCs w:val="22"/>
              </w:rPr>
              <w:t>(20 credits)</w:t>
            </w:r>
          </w:p>
          <w:p w:rsidRPr="00963309" w:rsidR="00C26020" w:rsidP="00622B5D" w:rsidRDefault="00C26020" w14:paraId="0D718B29" w14:textId="028A6A5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63309">
              <w:rPr>
                <w:rFonts w:ascii="Arial" w:hAnsi="Arial" w:cs="Arial"/>
                <w:color w:val="000000"/>
                <w:sz w:val="22"/>
                <w:szCs w:val="22"/>
              </w:rPr>
              <w:t>Working with People with Complex Needs</w:t>
            </w:r>
            <w:r w:rsidRPr="00963309" w:rsidR="009547A5">
              <w:rPr>
                <w:rFonts w:ascii="Arial" w:hAnsi="Arial" w:cs="Arial"/>
                <w:color w:val="000000"/>
                <w:sz w:val="22"/>
                <w:szCs w:val="22"/>
              </w:rPr>
              <w:t xml:space="preserve"> </w:t>
            </w:r>
            <w:r w:rsidRPr="00963309" w:rsidR="009547A5">
              <w:rPr>
                <w:rFonts w:ascii="Arial" w:hAnsi="Arial" w:cs="Arial"/>
                <w:sz w:val="22"/>
                <w:szCs w:val="22"/>
              </w:rPr>
              <w:t xml:space="preserve">- </w:t>
            </w:r>
            <w:r w:rsidRPr="00963309" w:rsidR="008954A2">
              <w:rPr>
                <w:rFonts w:ascii="Arial" w:hAnsi="Arial" w:cs="Arial"/>
                <w:sz w:val="22"/>
                <w:szCs w:val="22"/>
              </w:rPr>
              <w:t xml:space="preserve">Integrated </w:t>
            </w:r>
            <w:r w:rsidRPr="00963309" w:rsidR="009547A5">
              <w:rPr>
                <w:rFonts w:ascii="Arial" w:hAnsi="Arial" w:cs="Arial"/>
                <w:sz w:val="22"/>
                <w:szCs w:val="22"/>
              </w:rPr>
              <w:t>Degree Apprenticeship</w:t>
            </w:r>
            <w:r w:rsidRPr="00963309">
              <w:rPr>
                <w:rFonts w:ascii="Arial" w:hAnsi="Arial" w:cs="Arial"/>
                <w:color w:val="000000"/>
                <w:sz w:val="22"/>
                <w:szCs w:val="22"/>
              </w:rPr>
              <w:t xml:space="preserve"> (20 credits) </w:t>
            </w:r>
          </w:p>
          <w:p w:rsidRPr="00963309" w:rsidR="00C26020" w:rsidP="00622B5D" w:rsidRDefault="009547A5" w14:paraId="17795E09" w14:textId="2D56736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Practice-Based Learning (</w:t>
            </w:r>
            <w:r w:rsidRPr="00963309" w:rsidR="00C26020">
              <w:rPr>
                <w:rFonts w:ascii="Arial" w:hAnsi="Arial" w:cs="Arial"/>
                <w:sz w:val="22"/>
                <w:szCs w:val="22"/>
              </w:rPr>
              <w:t>Practice</w:t>
            </w:r>
            <w:r w:rsidRPr="00963309">
              <w:rPr>
                <w:rFonts w:ascii="Arial" w:hAnsi="Arial" w:cs="Arial"/>
                <w:sz w:val="22"/>
                <w:szCs w:val="22"/>
              </w:rPr>
              <w:t xml:space="preserve"> Placement)</w:t>
            </w:r>
            <w:r w:rsidRPr="00963309" w:rsidR="00C26020">
              <w:rPr>
                <w:rFonts w:ascii="Arial" w:hAnsi="Arial" w:cs="Arial"/>
                <w:sz w:val="22"/>
                <w:szCs w:val="22"/>
              </w:rPr>
              <w:t xml:space="preserve"> 2 </w:t>
            </w:r>
            <w:r w:rsidRPr="00963309" w:rsidR="008954A2">
              <w:rPr>
                <w:rFonts w:ascii="Arial" w:hAnsi="Arial" w:cs="Arial"/>
                <w:sz w:val="22"/>
                <w:szCs w:val="22"/>
              </w:rPr>
              <w:t xml:space="preserve">- I Integrated Degree Apprenticeship </w:t>
            </w:r>
            <w:r w:rsidRPr="00963309" w:rsidR="00C26020">
              <w:rPr>
                <w:rFonts w:ascii="Arial" w:hAnsi="Arial" w:cs="Arial"/>
                <w:sz w:val="22"/>
                <w:szCs w:val="22"/>
              </w:rPr>
              <w:t>(20 credits)</w:t>
            </w:r>
          </w:p>
        </w:tc>
        <w:tc>
          <w:tcPr>
            <w:tcW w:w="4252" w:type="dxa"/>
          </w:tcPr>
          <w:p w:rsidRPr="00963309" w:rsidR="004D1B56" w:rsidP="00D8186E" w:rsidRDefault="004103C4" w14:paraId="72BA698A" w14:textId="2838F03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b/>
                <w:bCs/>
                <w:sz w:val="22"/>
                <w:szCs w:val="22"/>
              </w:rPr>
              <w:t>Diploma of Higher Education</w:t>
            </w:r>
            <w:bookmarkStart w:name="_Int_GGwvnvRd" w:id="5"/>
            <w:r w:rsidRPr="00963309" w:rsidR="002203E2">
              <w:rPr>
                <w:rFonts w:ascii="Arial" w:hAnsi="Arial" w:cs="Arial"/>
                <w:b/>
                <w:bCs/>
                <w:sz w:val="22"/>
                <w:szCs w:val="22"/>
              </w:rPr>
              <w:t xml:space="preserve"> </w:t>
            </w:r>
            <w:r w:rsidRPr="00963309" w:rsidR="002203E2">
              <w:rPr>
                <w:rFonts w:ascii="Arial" w:hAnsi="Arial" w:cs="Arial"/>
                <w:sz w:val="22"/>
                <w:szCs w:val="22"/>
              </w:rPr>
              <w:t>(DipHE</w:t>
            </w:r>
            <w:bookmarkEnd w:id="5"/>
            <w:r w:rsidRPr="00963309" w:rsidR="002203E2">
              <w:rPr>
                <w:rFonts w:ascii="Arial" w:hAnsi="Arial" w:cs="Arial"/>
                <w:sz w:val="22"/>
                <w:szCs w:val="22"/>
              </w:rPr>
              <w:t xml:space="preserve">), </w:t>
            </w:r>
            <w:r w:rsidRPr="00963309">
              <w:rPr>
                <w:rFonts w:ascii="Arial" w:hAnsi="Arial" w:cs="Arial"/>
                <w:sz w:val="22"/>
                <w:szCs w:val="22"/>
              </w:rPr>
              <w:t xml:space="preserve">awarded on </w:t>
            </w:r>
            <w:r w:rsidRPr="00963309" w:rsidR="597E896E">
              <w:rPr>
                <w:rFonts w:ascii="Arial" w:hAnsi="Arial" w:cs="Arial"/>
                <w:sz w:val="22"/>
                <w:szCs w:val="22"/>
              </w:rPr>
              <w:t>achievement</w:t>
            </w:r>
            <w:r w:rsidRPr="00963309">
              <w:rPr>
                <w:rFonts w:ascii="Arial" w:hAnsi="Arial" w:cs="Arial"/>
                <w:sz w:val="22"/>
                <w:szCs w:val="22"/>
              </w:rPr>
              <w:t xml:space="preserve"> of 240 credits, including a minimum of 120 credits at Level 5</w:t>
            </w:r>
          </w:p>
          <w:p w:rsidRPr="00963309" w:rsidR="00C26020" w:rsidP="00D8186E" w:rsidRDefault="00C26020" w14:paraId="7FE3493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963309" w:rsidR="00C26020" w:rsidP="00D8186E" w:rsidRDefault="00C26020" w14:paraId="2619476D" w14:textId="4FEBC1C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eastAsia="Arial" w:cs="Arial"/>
                <w:sz w:val="22"/>
                <w:szCs w:val="22"/>
              </w:rPr>
              <w:t>DipHE Health Care Studies</w:t>
            </w:r>
            <w:r w:rsidRPr="00963309" w:rsidR="002203E2">
              <w:rPr>
                <w:rFonts w:ascii="Arial" w:hAnsi="Arial" w:eastAsia="Arial" w:cs="Arial"/>
                <w:sz w:val="22"/>
                <w:szCs w:val="22"/>
              </w:rPr>
              <w:t xml:space="preserve"> (</w:t>
            </w:r>
            <w:r w:rsidRPr="00963309" w:rsidR="00794AB8">
              <w:rPr>
                <w:rFonts w:ascii="Arial" w:hAnsi="Arial" w:eastAsia="Arial" w:cs="Arial"/>
                <w:sz w:val="22"/>
                <w:szCs w:val="22"/>
              </w:rPr>
              <w:t>N</w:t>
            </w:r>
            <w:r w:rsidRPr="00963309">
              <w:rPr>
                <w:rFonts w:ascii="Arial" w:hAnsi="Arial" w:eastAsia="Arial" w:cs="Arial"/>
                <w:sz w:val="22"/>
                <w:szCs w:val="22"/>
              </w:rPr>
              <w:t>ot eligible to apply for HCPC registration)</w:t>
            </w:r>
          </w:p>
        </w:tc>
      </w:tr>
      <w:tr w:rsidRPr="00963309" w:rsidR="004D1B56" w:rsidTr="00437C3E" w14:paraId="2F065602" w14:textId="77777777">
        <w:tc>
          <w:tcPr>
            <w:cnfStyle w:val="001000000000" w:firstRow="0" w:lastRow="0" w:firstColumn="1" w:lastColumn="0" w:oddVBand="0" w:evenVBand="0" w:oddHBand="0" w:evenHBand="0" w:firstRowFirstColumn="0" w:firstRowLastColumn="0" w:lastRowFirstColumn="0" w:lastRowLastColumn="0"/>
            <w:tcW w:w="1560" w:type="dxa"/>
          </w:tcPr>
          <w:p w:rsidRPr="00963309" w:rsidR="004D1B56" w:rsidP="00D8186E" w:rsidRDefault="004103C4" w14:paraId="557F91A9" w14:textId="4DA0CB6D">
            <w:pPr>
              <w:rPr>
                <w:rFonts w:ascii="Arial" w:hAnsi="Arial" w:cs="Arial"/>
                <w:sz w:val="22"/>
                <w:szCs w:val="22"/>
              </w:rPr>
            </w:pPr>
            <w:r w:rsidRPr="00963309">
              <w:rPr>
                <w:rFonts w:ascii="Arial" w:hAnsi="Arial" w:cs="Arial"/>
                <w:sz w:val="22"/>
                <w:szCs w:val="22"/>
              </w:rPr>
              <w:t>Level 6</w:t>
            </w:r>
          </w:p>
        </w:tc>
        <w:tc>
          <w:tcPr>
            <w:tcW w:w="7791" w:type="dxa"/>
          </w:tcPr>
          <w:p w:rsidRPr="00963309" w:rsidR="004103C4" w:rsidP="00D8186E" w:rsidRDefault="004103C4" w14:paraId="1814B30C" w14:textId="588CACE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963309">
              <w:rPr>
                <w:rFonts w:ascii="Arial" w:hAnsi="Arial" w:cs="Arial"/>
                <w:b/>
                <w:bCs/>
                <w:sz w:val="22"/>
                <w:szCs w:val="22"/>
              </w:rPr>
              <w:t>Co</w:t>
            </w:r>
            <w:r w:rsidRPr="00963309" w:rsidR="0041395C">
              <w:rPr>
                <w:rFonts w:ascii="Arial" w:hAnsi="Arial" w:cs="Arial"/>
                <w:b/>
                <w:bCs/>
                <w:sz w:val="22"/>
                <w:szCs w:val="22"/>
              </w:rPr>
              <w:t>re</w:t>
            </w:r>
            <w:r w:rsidRPr="00963309" w:rsidR="0006350C">
              <w:rPr>
                <w:rFonts w:ascii="Arial" w:hAnsi="Arial" w:cs="Arial"/>
                <w:b/>
                <w:bCs/>
                <w:sz w:val="22"/>
                <w:szCs w:val="22"/>
              </w:rPr>
              <w:t xml:space="preserve"> modules</w:t>
            </w:r>
            <w:r w:rsidRPr="00963309">
              <w:rPr>
                <w:rFonts w:ascii="Arial" w:hAnsi="Arial" w:cs="Arial"/>
                <w:b/>
                <w:bCs/>
                <w:sz w:val="22"/>
                <w:szCs w:val="22"/>
              </w:rPr>
              <w:t>:</w:t>
            </w:r>
          </w:p>
          <w:p w:rsidRPr="00963309" w:rsidR="004D1B56" w:rsidP="00C26020" w:rsidRDefault="00C26020" w14:paraId="044C6D4F" w14:textId="1EA951C7">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Engaging in Research and Evidence in Practice (Dissertation)</w:t>
            </w:r>
            <w:r w:rsidRPr="00963309" w:rsidR="009547A5">
              <w:rPr>
                <w:rFonts w:ascii="Arial" w:hAnsi="Arial" w:cs="Arial"/>
                <w:sz w:val="22"/>
                <w:szCs w:val="22"/>
              </w:rPr>
              <w:t xml:space="preserve"> - </w:t>
            </w:r>
            <w:r w:rsidRPr="00963309" w:rsidR="008954A2">
              <w:rPr>
                <w:rFonts w:ascii="Arial" w:hAnsi="Arial" w:cs="Arial"/>
                <w:sz w:val="22"/>
                <w:szCs w:val="22"/>
              </w:rPr>
              <w:t xml:space="preserve">Integrated </w:t>
            </w:r>
            <w:r w:rsidRPr="00963309" w:rsidR="009547A5">
              <w:rPr>
                <w:rFonts w:ascii="Arial" w:hAnsi="Arial" w:cs="Arial"/>
                <w:sz w:val="22"/>
                <w:szCs w:val="22"/>
              </w:rPr>
              <w:t>Degree Apprenticeship</w:t>
            </w:r>
            <w:r w:rsidRPr="00963309">
              <w:rPr>
                <w:rFonts w:ascii="Arial" w:hAnsi="Arial" w:cs="Arial"/>
                <w:sz w:val="22"/>
                <w:szCs w:val="22"/>
              </w:rPr>
              <w:t xml:space="preserve"> (40 credits)</w:t>
            </w:r>
          </w:p>
          <w:p w:rsidRPr="00963309" w:rsidR="00C26020" w:rsidP="00C26020" w:rsidRDefault="00C26020" w14:paraId="57454539" w14:textId="4EF82021">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 xml:space="preserve">Community Engagement </w:t>
            </w:r>
            <w:r w:rsidRPr="00963309" w:rsidR="009547A5">
              <w:rPr>
                <w:rFonts w:ascii="Arial" w:hAnsi="Arial" w:cs="Arial"/>
                <w:sz w:val="22"/>
                <w:szCs w:val="22"/>
              </w:rPr>
              <w:t xml:space="preserve"> - </w:t>
            </w:r>
            <w:r w:rsidRPr="00963309" w:rsidR="008954A2">
              <w:rPr>
                <w:rFonts w:ascii="Arial" w:hAnsi="Arial" w:cs="Arial"/>
                <w:sz w:val="22"/>
                <w:szCs w:val="22"/>
              </w:rPr>
              <w:t xml:space="preserve">Integrated </w:t>
            </w:r>
            <w:r w:rsidRPr="00963309" w:rsidR="009547A5">
              <w:rPr>
                <w:rFonts w:ascii="Arial" w:hAnsi="Arial" w:cs="Arial"/>
                <w:sz w:val="22"/>
                <w:szCs w:val="22"/>
              </w:rPr>
              <w:t xml:space="preserve">Degree Apprenticeship </w:t>
            </w:r>
            <w:r w:rsidRPr="00963309">
              <w:rPr>
                <w:rFonts w:ascii="Arial" w:hAnsi="Arial" w:cs="Arial"/>
                <w:sz w:val="22"/>
                <w:szCs w:val="22"/>
              </w:rPr>
              <w:t>(20 credits)</w:t>
            </w:r>
          </w:p>
          <w:p w:rsidRPr="00963309" w:rsidR="00C26020" w:rsidP="00C26020" w:rsidRDefault="00C26020" w14:paraId="74D2D1F9" w14:textId="2805155C">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 xml:space="preserve">Transition to Professional Practice </w:t>
            </w:r>
            <w:r w:rsidRPr="00963309" w:rsidR="009547A5">
              <w:rPr>
                <w:rFonts w:ascii="Arial" w:hAnsi="Arial" w:cs="Arial"/>
                <w:sz w:val="22"/>
                <w:szCs w:val="22"/>
              </w:rPr>
              <w:t xml:space="preserve">- </w:t>
            </w:r>
            <w:r w:rsidRPr="00963309" w:rsidR="008954A2">
              <w:rPr>
                <w:rFonts w:ascii="Arial" w:hAnsi="Arial" w:cs="Arial"/>
                <w:sz w:val="22"/>
                <w:szCs w:val="22"/>
              </w:rPr>
              <w:t xml:space="preserve">Integrated </w:t>
            </w:r>
            <w:r w:rsidRPr="00963309" w:rsidR="009547A5">
              <w:rPr>
                <w:rFonts w:ascii="Arial" w:hAnsi="Arial" w:cs="Arial"/>
                <w:sz w:val="22"/>
                <w:szCs w:val="22"/>
              </w:rPr>
              <w:t xml:space="preserve">Degree Apprenticeship </w:t>
            </w:r>
            <w:r w:rsidRPr="00963309">
              <w:rPr>
                <w:rFonts w:ascii="Arial" w:hAnsi="Arial" w:cs="Arial"/>
                <w:sz w:val="22"/>
                <w:szCs w:val="22"/>
              </w:rPr>
              <w:t>(20 credits)</w:t>
            </w:r>
          </w:p>
          <w:p w:rsidRPr="00963309" w:rsidR="00C26020" w:rsidP="00C26020" w:rsidRDefault="00C26020" w14:paraId="0E75110C" w14:textId="3A78496F">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 xml:space="preserve">The Entrepreneurial and Visionary Occupational Therapist </w:t>
            </w:r>
            <w:r w:rsidRPr="00963309" w:rsidR="009547A5">
              <w:rPr>
                <w:rFonts w:ascii="Arial" w:hAnsi="Arial" w:cs="Arial"/>
                <w:sz w:val="22"/>
                <w:szCs w:val="22"/>
              </w:rPr>
              <w:t>-</w:t>
            </w:r>
            <w:r w:rsidRPr="00963309" w:rsidR="008954A2">
              <w:rPr>
                <w:rFonts w:ascii="Arial" w:hAnsi="Arial" w:cs="Arial"/>
                <w:sz w:val="22"/>
                <w:szCs w:val="22"/>
              </w:rPr>
              <w:t xml:space="preserve"> Integrated</w:t>
            </w:r>
            <w:r w:rsidRPr="00963309" w:rsidR="009547A5">
              <w:rPr>
                <w:rFonts w:ascii="Arial" w:hAnsi="Arial" w:cs="Arial"/>
                <w:sz w:val="22"/>
                <w:szCs w:val="22"/>
              </w:rPr>
              <w:t xml:space="preserve"> Degree Apprenticeship</w:t>
            </w:r>
            <w:r w:rsidRPr="00963309">
              <w:rPr>
                <w:rFonts w:ascii="Arial" w:hAnsi="Arial" w:cs="Arial"/>
                <w:sz w:val="22"/>
                <w:szCs w:val="22"/>
              </w:rPr>
              <w:t xml:space="preserve"> (20 credits)</w:t>
            </w:r>
          </w:p>
          <w:p w:rsidRPr="00963309" w:rsidR="00C26020" w:rsidP="00C26020" w:rsidRDefault="009547A5" w14:paraId="1A03E94C" w14:textId="16AD27B4">
            <w:pPr>
              <w:spacing w:line="257"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Practice-Based Learning (</w:t>
            </w:r>
            <w:r w:rsidRPr="00963309" w:rsidR="00C26020">
              <w:rPr>
                <w:rFonts w:ascii="Arial" w:hAnsi="Arial" w:cs="Arial"/>
                <w:sz w:val="22"/>
                <w:szCs w:val="22"/>
              </w:rPr>
              <w:t>Practice</w:t>
            </w:r>
            <w:r w:rsidRPr="00963309">
              <w:rPr>
                <w:rFonts w:ascii="Arial" w:hAnsi="Arial" w:cs="Arial"/>
                <w:sz w:val="22"/>
                <w:szCs w:val="22"/>
              </w:rPr>
              <w:t xml:space="preserve"> Placement)</w:t>
            </w:r>
            <w:r w:rsidRPr="00963309" w:rsidR="00C26020">
              <w:rPr>
                <w:rFonts w:ascii="Arial" w:hAnsi="Arial" w:cs="Arial"/>
                <w:sz w:val="22"/>
                <w:szCs w:val="22"/>
              </w:rPr>
              <w:t xml:space="preserve"> 3 (20 credits)</w:t>
            </w:r>
            <w:r w:rsidRPr="00963309" w:rsidR="008954A2">
              <w:rPr>
                <w:rFonts w:ascii="Arial" w:hAnsi="Arial" w:cs="Arial"/>
                <w:sz w:val="22"/>
                <w:szCs w:val="22"/>
              </w:rPr>
              <w:t xml:space="preserve"> - Therapist - Integrated Degree Apprenticeship</w:t>
            </w:r>
          </w:p>
        </w:tc>
        <w:tc>
          <w:tcPr>
            <w:tcW w:w="4252" w:type="dxa"/>
          </w:tcPr>
          <w:p w:rsidRPr="00963309" w:rsidR="004D1B56" w:rsidP="00D8186E" w:rsidRDefault="004103C4" w14:paraId="60E5CF49" w14:textId="1F728A0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b/>
                <w:bCs/>
                <w:sz w:val="22"/>
                <w:szCs w:val="22"/>
              </w:rPr>
              <w:t xml:space="preserve">Ordinary </w:t>
            </w:r>
            <w:r w:rsidRPr="00963309" w:rsidR="004B2FCB">
              <w:rPr>
                <w:rFonts w:ascii="Arial" w:hAnsi="Arial" w:cs="Arial"/>
                <w:b/>
                <w:bCs/>
                <w:sz w:val="22"/>
                <w:szCs w:val="22"/>
              </w:rPr>
              <w:t>Degree</w:t>
            </w:r>
            <w:r w:rsidRPr="00963309">
              <w:rPr>
                <w:rFonts w:ascii="Arial" w:hAnsi="Arial" w:cs="Arial"/>
                <w:sz w:val="22"/>
                <w:szCs w:val="22"/>
              </w:rPr>
              <w:t xml:space="preserve">, awarded on </w:t>
            </w:r>
            <w:r w:rsidRPr="00963309" w:rsidR="57FEF271">
              <w:rPr>
                <w:rFonts w:ascii="Arial" w:hAnsi="Arial" w:cs="Arial"/>
                <w:sz w:val="22"/>
                <w:szCs w:val="22"/>
              </w:rPr>
              <w:t>achievement</w:t>
            </w:r>
            <w:r w:rsidRPr="00963309">
              <w:rPr>
                <w:rFonts w:ascii="Arial" w:hAnsi="Arial" w:cs="Arial"/>
                <w:sz w:val="22"/>
                <w:szCs w:val="22"/>
              </w:rPr>
              <w:t xml:space="preserve"> of 300 credits, including 60 credits at Level 6 and 120 credits at each of Levels 4 and 5</w:t>
            </w:r>
          </w:p>
          <w:p w:rsidRPr="00963309" w:rsidR="00C26020" w:rsidP="00C26020" w:rsidRDefault="00C26020" w14:paraId="799B6B4D" w14:textId="3956999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sz w:val="22"/>
                <w:szCs w:val="22"/>
              </w:rPr>
              <w:t>Bachelor of Science Health Care Studies (</w:t>
            </w:r>
            <w:r w:rsidRPr="00963309" w:rsidR="00794AB8">
              <w:rPr>
                <w:rFonts w:ascii="Arial" w:hAnsi="Arial" w:cs="Arial"/>
                <w:sz w:val="22"/>
                <w:szCs w:val="22"/>
              </w:rPr>
              <w:t>N</w:t>
            </w:r>
            <w:r w:rsidRPr="00963309">
              <w:rPr>
                <w:rFonts w:ascii="Arial" w:hAnsi="Arial" w:cs="Arial"/>
                <w:sz w:val="22"/>
                <w:szCs w:val="22"/>
              </w:rPr>
              <w:t>ot eligible to apply for HCPC registration)</w:t>
            </w:r>
          </w:p>
          <w:p w:rsidRPr="00963309" w:rsidR="00C26020" w:rsidP="00D8186E" w:rsidRDefault="00C26020" w14:paraId="113D596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963309" w:rsidR="004103C4" w:rsidP="00D8186E" w:rsidRDefault="004103C4" w14:paraId="2319C77A" w14:textId="6274E5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63309">
              <w:rPr>
                <w:rFonts w:ascii="Arial" w:hAnsi="Arial" w:cs="Arial"/>
                <w:b/>
                <w:bCs/>
                <w:sz w:val="22"/>
                <w:szCs w:val="22"/>
              </w:rPr>
              <w:t>Honours Degree</w:t>
            </w:r>
            <w:r w:rsidRPr="00963309">
              <w:rPr>
                <w:rFonts w:ascii="Arial" w:hAnsi="Arial" w:cs="Arial"/>
                <w:sz w:val="22"/>
                <w:szCs w:val="22"/>
              </w:rPr>
              <w:t xml:space="preserve">, awarded on </w:t>
            </w:r>
            <w:r w:rsidRPr="00963309" w:rsidR="2763F866">
              <w:rPr>
                <w:rFonts w:ascii="Arial" w:hAnsi="Arial" w:cs="Arial"/>
                <w:sz w:val="22"/>
                <w:szCs w:val="22"/>
              </w:rPr>
              <w:t>achievement</w:t>
            </w:r>
            <w:r w:rsidRPr="00963309">
              <w:rPr>
                <w:rFonts w:ascii="Arial" w:hAnsi="Arial" w:cs="Arial"/>
                <w:sz w:val="22"/>
                <w:szCs w:val="22"/>
              </w:rPr>
              <w:t xml:space="preserve"> of 360 credits, including 120 credits at each of Levels, 4, 5 and 6</w:t>
            </w:r>
          </w:p>
        </w:tc>
      </w:tr>
    </w:tbl>
    <w:p w:rsidRPr="00963309" w:rsidR="000E1E9E" w:rsidP="0093762D" w:rsidRDefault="000E1E9E" w14:paraId="70189FCD" w14:textId="77777777">
      <w:pPr>
        <w:pStyle w:val="paragraph"/>
        <w:spacing w:before="0" w:beforeAutospacing="0" w:after="0" w:afterAutospacing="0"/>
        <w:textAlignment w:val="baseline"/>
        <w:rPr>
          <w:rStyle w:val="findhit"/>
          <w:rFonts w:ascii="Arial" w:hAnsi="Arial" w:cs="Arial"/>
          <w:sz w:val="22"/>
          <w:szCs w:val="22"/>
        </w:rPr>
      </w:pPr>
    </w:p>
    <w:p w:rsidRPr="00963309" w:rsidR="0093762D" w:rsidP="00B83360" w:rsidRDefault="0093762D" w14:paraId="27B47D08" w14:textId="31D7FE70">
      <w:pPr>
        <w:pStyle w:val="NoSpacing"/>
        <w:rPr>
          <w:rStyle w:val="eop"/>
          <w:rFonts w:ascii="Arial" w:hAnsi="Arial" w:cs="Arial"/>
          <w:sz w:val="26"/>
          <w:szCs w:val="26"/>
        </w:rPr>
      </w:pPr>
      <w:r w:rsidRPr="00963309">
        <w:rPr>
          <w:rStyle w:val="findhit"/>
          <w:rFonts w:ascii="Arial" w:hAnsi="Arial" w:cs="Arial"/>
          <w:sz w:val="26"/>
          <w:szCs w:val="26"/>
        </w:rPr>
        <w:t>Opportunity modules</w:t>
      </w:r>
      <w:r w:rsidRPr="00963309">
        <w:rPr>
          <w:rStyle w:val="normaltextrun"/>
          <w:rFonts w:ascii="Arial" w:hAnsi="Arial" w:cs="Arial"/>
          <w:sz w:val="26"/>
          <w:szCs w:val="26"/>
        </w:rPr>
        <w:t>:</w:t>
      </w:r>
    </w:p>
    <w:p w:rsidRPr="00963309" w:rsidR="009649A4" w:rsidP="00B83360" w:rsidRDefault="009649A4" w14:paraId="3D391247" w14:textId="77777777">
      <w:pPr>
        <w:pStyle w:val="NoSpacing"/>
        <w:rPr>
          <w:rFonts w:ascii="Arial" w:hAnsi="Arial" w:cs="Arial"/>
        </w:rPr>
      </w:pPr>
    </w:p>
    <w:p w:rsidRPr="00963309" w:rsidR="0093762D" w:rsidP="00B83360" w:rsidRDefault="0093762D" w14:paraId="522D7645" w14:textId="77777777">
      <w:pPr>
        <w:pStyle w:val="NoSpacing"/>
        <w:rPr>
          <w:rFonts w:ascii="Arial" w:hAnsi="Arial" w:cs="Arial"/>
          <w:sz w:val="24"/>
          <w:szCs w:val="24"/>
        </w:rPr>
      </w:pPr>
      <w:r w:rsidRPr="00963309">
        <w:rPr>
          <w:rStyle w:val="normaltextrun"/>
          <w:rFonts w:ascii="Arial" w:hAnsi="Arial" w:cs="Arial"/>
          <w:sz w:val="24"/>
          <w:szCs w:val="24"/>
        </w:rPr>
        <w:t xml:space="preserve">A learner may choose, in addition to their core curriculum detailed above, 2 x 10 credit Level 4 or Level 5 </w:t>
      </w:r>
      <w:r w:rsidRPr="00963309">
        <w:rPr>
          <w:rStyle w:val="findhit"/>
          <w:rFonts w:ascii="Arial" w:hAnsi="Arial" w:cs="Arial"/>
          <w:sz w:val="24"/>
          <w:szCs w:val="24"/>
        </w:rPr>
        <w:t>Opportunity modules</w:t>
      </w:r>
      <w:r w:rsidRPr="00963309">
        <w:rPr>
          <w:rStyle w:val="normaltextrun"/>
          <w:rFonts w:ascii="Arial" w:hAnsi="Arial" w:cs="Arial"/>
          <w:sz w:val="24"/>
          <w:szCs w:val="24"/>
        </w:rPr>
        <w:t xml:space="preserve"> from the Opportunity module catalogue </w:t>
      </w:r>
      <w:hyperlink r:id="rId18">
        <w:r w:rsidRPr="00963309">
          <w:rPr>
            <w:rStyle w:val="normaltextrun"/>
            <w:rFonts w:ascii="Arial" w:hAnsi="Arial" w:cs="Arial"/>
            <w:color w:val="0563C1"/>
            <w:sz w:val="24"/>
            <w:szCs w:val="24"/>
            <w:u w:val="single"/>
          </w:rPr>
          <w:t>www.bnu.ac.uk/oppmodules</w:t>
        </w:r>
      </w:hyperlink>
      <w:r w:rsidRPr="00963309">
        <w:rPr>
          <w:rStyle w:val="normaltextrun"/>
          <w:rFonts w:ascii="Arial" w:hAnsi="Arial" w:cs="Arial"/>
          <w:color w:val="0563C1"/>
          <w:sz w:val="24"/>
          <w:szCs w:val="24"/>
          <w:u w:val="single"/>
        </w:rPr>
        <w:t>.</w:t>
      </w:r>
      <w:r w:rsidRPr="00963309">
        <w:rPr>
          <w:rStyle w:val="normaltextrun"/>
          <w:rFonts w:ascii="Arial" w:hAnsi="Arial" w:cs="Arial"/>
          <w:sz w:val="24"/>
          <w:szCs w:val="24"/>
        </w:rPr>
        <w:t xml:space="preserve"> These are extra-curricular and the completion of an Opportunity module will not contribute any credit value towards the calculation of the registered award.</w:t>
      </w:r>
    </w:p>
    <w:p w:rsidR="00FA0FF6" w:rsidP="00B83360" w:rsidRDefault="00FA0FF6" w14:paraId="31ADBFAF" w14:textId="77777777">
      <w:pPr>
        <w:pStyle w:val="NoSpacing"/>
        <w:rPr>
          <w:rFonts w:ascii="Arial" w:hAnsi="Arial" w:cs="Arial"/>
          <w:sz w:val="24"/>
          <w:szCs w:val="24"/>
        </w:rPr>
      </w:pPr>
    </w:p>
    <w:p w:rsidRPr="00963309" w:rsidR="0093762D" w:rsidP="00B83360" w:rsidRDefault="0093762D" w14:paraId="7665133E" w14:textId="2FC19CEB">
      <w:pPr>
        <w:pStyle w:val="NoSpacing"/>
        <w:rPr>
          <w:rFonts w:ascii="Arial" w:hAnsi="Arial" w:cs="Arial"/>
          <w:sz w:val="24"/>
          <w:szCs w:val="24"/>
        </w:rPr>
        <w:sectPr w:rsidRPr="00963309" w:rsidR="0093762D" w:rsidSect="00705598">
          <w:headerReference w:type="default" r:id="rId19"/>
          <w:footerReference w:type="default" r:id="rId20"/>
          <w:footerReference w:type="first" r:id="rId21"/>
          <w:pgSz w:w="16838" w:h="11906" w:orient="landscape"/>
          <w:pgMar w:top="1440" w:right="1440" w:bottom="1440" w:left="1440" w:header="708" w:footer="708" w:gutter="0"/>
          <w:cols w:space="708"/>
          <w:docGrid w:linePitch="360"/>
        </w:sectPr>
      </w:pPr>
      <w:r w:rsidRPr="00963309">
        <w:rPr>
          <w:rFonts w:ascii="Arial" w:hAnsi="Arial" w:cs="Arial"/>
          <w:sz w:val="24"/>
          <w:szCs w:val="24"/>
        </w:rPr>
        <w:t>Please note: Not all option modules will necessarily be offered in any one year. Other option modules may also be introduced at a later stage, enabling the programme to respond to changes in the subject area</w:t>
      </w:r>
      <w:r w:rsidRPr="00963309" w:rsidR="006A3EA1">
        <w:rPr>
          <w:rFonts w:ascii="Arial" w:hAnsi="Arial" w:cs="Arial"/>
          <w:sz w:val="24"/>
          <w:szCs w:val="24"/>
        </w:rPr>
        <w:t>.</w:t>
      </w:r>
    </w:p>
    <w:p w:rsidRPr="00D42718" w:rsidR="00E37750" w:rsidP="00D8186E" w:rsidRDefault="00E24CF7" w14:paraId="4240330B" w14:textId="36013AFC">
      <w:pPr>
        <w:pStyle w:val="Heading1"/>
        <w:rPr>
          <w:rFonts w:ascii="Arial" w:hAnsi="Arial" w:cs="Arial"/>
        </w:rPr>
      </w:pPr>
      <w:r w:rsidRPr="00D42718">
        <w:rPr>
          <w:rFonts w:ascii="Arial" w:hAnsi="Arial" w:cs="Arial"/>
        </w:rPr>
        <w:t>6</w:t>
      </w:r>
      <w:r w:rsidRPr="00D42718" w:rsidR="00741C43">
        <w:rPr>
          <w:rFonts w:ascii="Arial" w:hAnsi="Arial" w:cs="Arial"/>
        </w:rPr>
        <w:t>.</w:t>
      </w:r>
      <w:r w:rsidRPr="00D42718" w:rsidR="00E37750">
        <w:rPr>
          <w:rFonts w:ascii="Arial" w:hAnsi="Arial" w:cs="Arial"/>
        </w:rPr>
        <w:t xml:space="preserve"> </w:t>
      </w:r>
      <w:r w:rsidRPr="00D42718" w:rsidR="00DF41B9">
        <w:rPr>
          <w:rFonts w:ascii="Arial" w:hAnsi="Arial" w:cs="Arial"/>
        </w:rPr>
        <w:t>Learning</w:t>
      </w:r>
      <w:r w:rsidRPr="00D42718" w:rsidR="0079610A">
        <w:rPr>
          <w:rFonts w:ascii="Arial" w:hAnsi="Arial" w:cs="Arial"/>
        </w:rPr>
        <w:t>,</w:t>
      </w:r>
      <w:r w:rsidRPr="00D42718" w:rsidR="00DF41B9">
        <w:rPr>
          <w:rFonts w:ascii="Arial" w:hAnsi="Arial" w:cs="Arial"/>
        </w:rPr>
        <w:t xml:space="preserve"> Teaching </w:t>
      </w:r>
      <w:r w:rsidRPr="00D42718" w:rsidR="0079610A">
        <w:rPr>
          <w:rFonts w:ascii="Arial" w:hAnsi="Arial" w:cs="Arial"/>
        </w:rPr>
        <w:t>and Assessment</w:t>
      </w:r>
    </w:p>
    <w:p w:rsidRPr="00D42718" w:rsidR="00E37750" w:rsidP="00717B08" w:rsidRDefault="000E61B5" w14:paraId="33F2F9E0" w14:textId="258228CF">
      <w:pPr>
        <w:pStyle w:val="Heading2"/>
        <w:rPr>
          <w:rFonts w:ascii="Arial" w:hAnsi="Arial" w:cs="Arial"/>
        </w:rPr>
      </w:pPr>
      <w:r w:rsidRPr="00D42718">
        <w:rPr>
          <w:rFonts w:ascii="Arial" w:hAnsi="Arial" w:cs="Arial"/>
        </w:rPr>
        <w:t>Learning and teaching</w:t>
      </w:r>
    </w:p>
    <w:p w:rsidRPr="00D42718" w:rsidR="009A3B4C" w:rsidP="00622B5D" w:rsidRDefault="00C26020" w14:paraId="3608D5EB" w14:textId="0825B61D">
      <w:pPr>
        <w:jc w:val="both"/>
        <w:rPr>
          <w:rFonts w:ascii="Arial" w:hAnsi="Arial" w:eastAsia="Arial" w:cs="Arial"/>
        </w:rPr>
      </w:pPr>
      <w:r w:rsidRPr="00D42718">
        <w:rPr>
          <w:rFonts w:ascii="Arial" w:hAnsi="Arial" w:cs="Arial"/>
        </w:rPr>
        <w:t>This programme adopts a progressive model of learning and teaching</w:t>
      </w:r>
      <w:r w:rsidRPr="00D42718" w:rsidR="004B2FCB">
        <w:rPr>
          <w:rFonts w:ascii="Arial" w:hAnsi="Arial" w:cs="Arial"/>
        </w:rPr>
        <w:t>,</w:t>
      </w:r>
      <w:r w:rsidRPr="00D42718">
        <w:rPr>
          <w:rFonts w:ascii="Arial" w:hAnsi="Arial" w:cs="Arial"/>
        </w:rPr>
        <w:t xml:space="preserve"> which will support the </w:t>
      </w:r>
      <w:r w:rsidRPr="00D42718" w:rsidR="00F50C68">
        <w:rPr>
          <w:rFonts w:ascii="Arial" w:hAnsi="Arial" w:eastAsia="Arial" w:cs="Arial"/>
        </w:rPr>
        <w:t>apprentice</w:t>
      </w:r>
      <w:r w:rsidRPr="00D42718">
        <w:rPr>
          <w:rFonts w:ascii="Arial" w:hAnsi="Arial" w:cs="Arial"/>
        </w:rPr>
        <w:t xml:space="preserve"> to develop autonomy, so that by the end of their studies they will be adept, independent </w:t>
      </w:r>
      <w:r w:rsidRPr="00D42718" w:rsidR="00856EAA">
        <w:rPr>
          <w:rFonts w:ascii="Arial" w:hAnsi="Arial" w:eastAsia="Arial" w:cs="Arial"/>
        </w:rPr>
        <w:t>learners</w:t>
      </w:r>
      <w:r w:rsidRPr="00D42718">
        <w:rPr>
          <w:rFonts w:ascii="Arial" w:hAnsi="Arial" w:cs="Arial"/>
        </w:rPr>
        <w:t xml:space="preserve"> with the capacity to think critically, adapt to new situations and work effectively both alone and in teams.  </w:t>
      </w:r>
      <w:r w:rsidRPr="00D42718" w:rsidR="009A3B4C">
        <w:rPr>
          <w:rFonts w:ascii="Arial" w:hAnsi="Arial" w:cs="Arial"/>
        </w:rPr>
        <w:t xml:space="preserve">As the </w:t>
      </w:r>
      <w:r w:rsidRPr="00D42718" w:rsidR="009A3B4C">
        <w:rPr>
          <w:rFonts w:ascii="Arial" w:hAnsi="Arial" w:eastAsia="Arial" w:cs="Arial"/>
        </w:rPr>
        <w:t>learner</w:t>
      </w:r>
      <w:r w:rsidRPr="00D42718" w:rsidR="009A3B4C">
        <w:rPr>
          <w:rFonts w:ascii="Arial" w:hAnsi="Arial" w:cs="Arial"/>
        </w:rPr>
        <w:t xml:space="preserve"> progresses through the programme they will be required to take more responsibility for their learning.</w:t>
      </w:r>
      <w:r w:rsidRPr="00D42718" w:rsidR="009A3B4C">
        <w:rPr>
          <w:rFonts w:ascii="Arial" w:hAnsi="Arial" w:eastAsia="Arial" w:cs="Arial"/>
        </w:rPr>
        <w:t xml:space="preserve"> The teaching and learning strategies employed will enable learners to take a life-long approach to their learning in order to learn from and through practice.</w:t>
      </w:r>
    </w:p>
    <w:p w:rsidRPr="00D42718" w:rsidR="00844395" w:rsidP="00622B5D" w:rsidRDefault="00844395" w14:paraId="71210F62" w14:textId="77777777">
      <w:pPr>
        <w:jc w:val="both"/>
        <w:rPr>
          <w:rFonts w:ascii="Arial" w:hAnsi="Arial" w:cs="Arial"/>
        </w:rPr>
      </w:pPr>
    </w:p>
    <w:p w:rsidRPr="00D42718" w:rsidR="00C26020" w:rsidP="00622B5D" w:rsidRDefault="00C26020" w14:paraId="2869FA8B" w14:textId="163510C9">
      <w:pPr>
        <w:jc w:val="both"/>
        <w:rPr>
          <w:rFonts w:ascii="Arial" w:hAnsi="Arial" w:cs="Arial"/>
        </w:rPr>
      </w:pPr>
      <w:r w:rsidRPr="00D42718">
        <w:rPr>
          <w:rFonts w:ascii="Arial" w:hAnsi="Arial" w:cs="Arial"/>
        </w:rPr>
        <w:t xml:space="preserve">The development of learning materials and activities that scaffold learning across the different learning environments will enable the </w:t>
      </w:r>
      <w:r w:rsidRPr="00D42718" w:rsidR="00F50C68">
        <w:rPr>
          <w:rFonts w:ascii="Arial" w:hAnsi="Arial" w:eastAsia="Arial" w:cs="Arial"/>
        </w:rPr>
        <w:t>apprentices</w:t>
      </w:r>
      <w:r w:rsidRPr="00D42718">
        <w:rPr>
          <w:rFonts w:ascii="Arial" w:hAnsi="Arial" w:cs="Arial"/>
        </w:rPr>
        <w:t xml:space="preserve"> to focus on individual or complementary aspects of the curriculum. Our approach to learning aims to be continuously relevant to practice by </w:t>
      </w:r>
      <w:r w:rsidRPr="00D42718" w:rsidR="004B2FCB">
        <w:rPr>
          <w:rFonts w:ascii="Arial" w:hAnsi="Arial" w:cs="Arial"/>
          <w:color w:val="000000"/>
        </w:rPr>
        <w:t>utilising experienced service</w:t>
      </w:r>
      <w:r w:rsidRPr="00D42718">
        <w:rPr>
          <w:rFonts w:ascii="Arial" w:hAnsi="Arial" w:cs="Arial"/>
        </w:rPr>
        <w:t xml:space="preserve"> users, registered occupational therapists and other healthcare professionals. This will give </w:t>
      </w:r>
      <w:r w:rsidRPr="00D42718" w:rsidR="00F50C68">
        <w:rPr>
          <w:rFonts w:ascii="Arial" w:hAnsi="Arial" w:eastAsia="Arial" w:cs="Arial"/>
        </w:rPr>
        <w:t>apprentices</w:t>
      </w:r>
      <w:r w:rsidRPr="00D42718" w:rsidR="00F50C68">
        <w:rPr>
          <w:rFonts w:ascii="Arial" w:hAnsi="Arial" w:cs="Arial"/>
        </w:rPr>
        <w:t xml:space="preserve"> </w:t>
      </w:r>
      <w:r w:rsidRPr="00D42718">
        <w:rPr>
          <w:rFonts w:ascii="Arial" w:hAnsi="Arial" w:cs="Arial"/>
        </w:rPr>
        <w:t xml:space="preserve">access to a </w:t>
      </w:r>
      <w:r w:rsidRPr="00D42718" w:rsidR="004B2FCB">
        <w:rPr>
          <w:rFonts w:ascii="Arial" w:hAnsi="Arial" w:cs="Arial"/>
        </w:rPr>
        <w:t>breadth</w:t>
      </w:r>
      <w:r w:rsidRPr="00D42718">
        <w:rPr>
          <w:rFonts w:ascii="Arial" w:hAnsi="Arial" w:cs="Arial"/>
        </w:rPr>
        <w:t xml:space="preserve"> of expertise across a wide variety of professional specialisms throughout the programme.</w:t>
      </w:r>
    </w:p>
    <w:p w:rsidRPr="00D42718" w:rsidR="00355E74" w:rsidP="00622B5D" w:rsidRDefault="00355E74" w14:paraId="1B8451EF" w14:textId="77777777">
      <w:pPr>
        <w:jc w:val="both"/>
        <w:rPr>
          <w:rFonts w:ascii="Arial" w:hAnsi="Arial" w:cs="Arial"/>
        </w:rPr>
      </w:pPr>
    </w:p>
    <w:p w:rsidRPr="00D42718" w:rsidR="00C26020" w:rsidP="00622B5D" w:rsidRDefault="00C26020" w14:paraId="04BD6CB5" w14:textId="0F17C8F4">
      <w:pPr>
        <w:jc w:val="both"/>
        <w:rPr>
          <w:rFonts w:ascii="Arial" w:hAnsi="Arial" w:cs="Arial"/>
        </w:rPr>
      </w:pPr>
      <w:r w:rsidRPr="00D42718">
        <w:rPr>
          <w:rFonts w:ascii="Arial" w:hAnsi="Arial" w:cs="Arial"/>
        </w:rPr>
        <w:t xml:space="preserve">A blended learning approach is adopted throughout the programme for knowledge and skills acquisition and development. A range of different teaching and learning approaches are used, each designed to support the </w:t>
      </w:r>
      <w:r w:rsidRPr="00D42718" w:rsidR="00F50C68">
        <w:rPr>
          <w:rFonts w:ascii="Arial" w:hAnsi="Arial" w:eastAsia="Arial" w:cs="Arial"/>
        </w:rPr>
        <w:t>apprentices</w:t>
      </w:r>
      <w:r w:rsidRPr="00D42718" w:rsidR="00F50C68">
        <w:rPr>
          <w:rFonts w:ascii="Arial" w:hAnsi="Arial" w:cs="Arial"/>
        </w:rPr>
        <w:t xml:space="preserve"> </w:t>
      </w:r>
      <w:r w:rsidRPr="00D42718">
        <w:rPr>
          <w:rFonts w:ascii="Arial" w:hAnsi="Arial" w:cs="Arial"/>
        </w:rPr>
        <w:t>learning and development of subject expertise or competence. This includes face-to-face contact made up of practical workshops, seminars, tutorials, and problem-based learning in small groups. As well as face-to-face contact, some of the theoretical components will be delivered online via different mediums</w:t>
      </w:r>
      <w:r w:rsidRPr="00D42718" w:rsidR="00B21B7C">
        <w:rPr>
          <w:rFonts w:ascii="Arial" w:hAnsi="Arial" w:cs="Arial"/>
        </w:rPr>
        <w:t>,</w:t>
      </w:r>
      <w:r w:rsidRPr="00D42718">
        <w:rPr>
          <w:rFonts w:ascii="Arial" w:hAnsi="Arial" w:cs="Arial"/>
        </w:rPr>
        <w:t xml:space="preserve"> including webinars, videos and discussion forums. A virtual learning environment (VLE) will support the </w:t>
      </w:r>
      <w:r w:rsidRPr="00D42718" w:rsidR="00F50C68">
        <w:rPr>
          <w:rFonts w:ascii="Arial" w:hAnsi="Arial" w:eastAsia="Arial" w:cs="Arial"/>
        </w:rPr>
        <w:t>apprentices</w:t>
      </w:r>
      <w:r w:rsidRPr="00D42718">
        <w:rPr>
          <w:rFonts w:ascii="Arial" w:hAnsi="Arial" w:cs="Arial"/>
        </w:rPr>
        <w:t xml:space="preserve"> with online learning content, resources and contemporary technologies enhancing traditional face-to-face teaching. Independent study will be expected under the guidance of the module leader.  This will include wider reading, preparation for lectures and reading and planning to prepare for assignment submission.</w:t>
      </w:r>
    </w:p>
    <w:p w:rsidRPr="00D42718" w:rsidR="00355E74" w:rsidP="00622B5D" w:rsidRDefault="00355E74" w14:paraId="68267279" w14:textId="77777777">
      <w:pPr>
        <w:jc w:val="both"/>
        <w:rPr>
          <w:rFonts w:ascii="Arial" w:hAnsi="Arial" w:cs="Arial"/>
        </w:rPr>
      </w:pPr>
    </w:p>
    <w:p w:rsidRPr="00D42718" w:rsidR="00C26020" w:rsidP="00622B5D" w:rsidRDefault="00C26020" w14:paraId="720016CB" w14:textId="77B9CF33">
      <w:pPr>
        <w:jc w:val="both"/>
        <w:rPr>
          <w:rFonts w:ascii="Arial" w:hAnsi="Arial" w:cs="Arial"/>
        </w:rPr>
      </w:pPr>
      <w:r w:rsidRPr="00D42718">
        <w:rPr>
          <w:rFonts w:ascii="Arial" w:hAnsi="Arial" w:cs="Arial"/>
        </w:rPr>
        <w:t>Clinical skills are key aspects of this professional course and are developed through clinical observations, seminars, tutorials, practical classes, simulated practice, e-learning resources, and clinical practice</w:t>
      </w:r>
      <w:r w:rsidRPr="00D42718" w:rsidR="00FC25B4">
        <w:rPr>
          <w:rFonts w:ascii="Arial" w:hAnsi="Arial" w:cs="Arial"/>
        </w:rPr>
        <w:t>-based learning</w:t>
      </w:r>
      <w:r w:rsidRPr="00D42718">
        <w:rPr>
          <w:rFonts w:ascii="Arial" w:hAnsi="Arial" w:cs="Arial"/>
        </w:rPr>
        <w:t xml:space="preserve"> </w:t>
      </w:r>
      <w:r w:rsidRPr="00D42718" w:rsidR="00FC25B4">
        <w:rPr>
          <w:rFonts w:ascii="Arial" w:hAnsi="Arial" w:cs="Arial"/>
        </w:rPr>
        <w:t>(</w:t>
      </w:r>
      <w:r w:rsidRPr="00D42718">
        <w:rPr>
          <w:rFonts w:ascii="Arial" w:hAnsi="Arial" w:cs="Arial"/>
        </w:rPr>
        <w:t>placements</w:t>
      </w:r>
      <w:r w:rsidRPr="00D42718" w:rsidR="00FC25B4">
        <w:rPr>
          <w:rFonts w:ascii="Arial" w:hAnsi="Arial" w:cs="Arial"/>
        </w:rPr>
        <w:t>)</w:t>
      </w:r>
      <w:r w:rsidRPr="00D42718">
        <w:rPr>
          <w:rFonts w:ascii="Arial" w:hAnsi="Arial" w:cs="Arial"/>
        </w:rPr>
        <w:t xml:space="preserve">. The links between academic and clinical modules are consistently </w:t>
      </w:r>
      <w:r w:rsidRPr="00D42718" w:rsidR="00EC395C">
        <w:rPr>
          <w:rFonts w:ascii="Arial" w:hAnsi="Arial" w:cs="Arial"/>
          <w:color w:val="000000"/>
        </w:rPr>
        <w:t xml:space="preserve">emphasised to enable </w:t>
      </w:r>
      <w:r w:rsidRPr="00D42718" w:rsidR="00EC395C">
        <w:rPr>
          <w:rFonts w:ascii="Arial" w:hAnsi="Arial" w:eastAsia="Arial" w:cs="Arial"/>
        </w:rPr>
        <w:t>learners</w:t>
      </w:r>
      <w:r w:rsidRPr="00D42718">
        <w:rPr>
          <w:rFonts w:ascii="Arial" w:hAnsi="Arial" w:cs="Arial"/>
        </w:rPr>
        <w:t xml:space="preserve"> to develop and transfer their knowledge and skills across all aspects of the programme. </w:t>
      </w:r>
    </w:p>
    <w:p w:rsidRPr="00D42718" w:rsidR="00355E74" w:rsidP="00622B5D" w:rsidRDefault="00355E74" w14:paraId="45E84AB2" w14:textId="77777777">
      <w:pPr>
        <w:jc w:val="both"/>
        <w:rPr>
          <w:rFonts w:ascii="Arial" w:hAnsi="Arial" w:cs="Arial"/>
        </w:rPr>
      </w:pPr>
    </w:p>
    <w:p w:rsidRPr="00D42718" w:rsidR="00C26020" w:rsidP="00622B5D" w:rsidRDefault="00F50C68" w14:paraId="08776F0C" w14:textId="4152A58E">
      <w:pPr>
        <w:jc w:val="both"/>
        <w:rPr>
          <w:rFonts w:ascii="Arial" w:hAnsi="Arial" w:cs="Arial"/>
        </w:rPr>
      </w:pPr>
      <w:r w:rsidRPr="00D42718">
        <w:rPr>
          <w:rFonts w:ascii="Arial" w:hAnsi="Arial" w:eastAsia="Arial" w:cs="Arial"/>
        </w:rPr>
        <w:t>Apprentices</w:t>
      </w:r>
      <w:r w:rsidRPr="00D42718" w:rsidR="00C26020">
        <w:rPr>
          <w:rFonts w:ascii="Arial" w:hAnsi="Arial" w:cs="Arial"/>
        </w:rPr>
        <w:t xml:space="preserve"> will be given the opportunity through structured practice</w:t>
      </w:r>
      <w:r w:rsidRPr="00D42718" w:rsidR="00FC25B4">
        <w:rPr>
          <w:rFonts w:ascii="Arial" w:hAnsi="Arial" w:cs="Arial"/>
        </w:rPr>
        <w:t>-based learning (</w:t>
      </w:r>
      <w:r w:rsidRPr="00D42718" w:rsidR="00C26020">
        <w:rPr>
          <w:rFonts w:ascii="Arial" w:hAnsi="Arial" w:cs="Arial"/>
        </w:rPr>
        <w:t>placements</w:t>
      </w:r>
      <w:r w:rsidRPr="00D42718" w:rsidR="00FC25B4">
        <w:rPr>
          <w:rFonts w:ascii="Arial" w:hAnsi="Arial" w:cs="Arial"/>
        </w:rPr>
        <w:t>)</w:t>
      </w:r>
      <w:r w:rsidRPr="00D42718" w:rsidR="00C26020">
        <w:rPr>
          <w:rFonts w:ascii="Arial" w:hAnsi="Arial" w:cs="Arial"/>
        </w:rPr>
        <w:t xml:space="preserve"> to develop their knowledge, understanding and skills within the practice setting. This experience will also allow links to be made between theory and practice based on the content of the modules. To ensure </w:t>
      </w:r>
      <w:r w:rsidRPr="00D42718">
        <w:rPr>
          <w:rFonts w:ascii="Arial" w:hAnsi="Arial" w:eastAsia="Arial" w:cs="Arial"/>
        </w:rPr>
        <w:t>apprentices</w:t>
      </w:r>
      <w:r w:rsidRPr="00D42718" w:rsidR="00C26020">
        <w:rPr>
          <w:rFonts w:ascii="Arial" w:hAnsi="Arial" w:cs="Arial"/>
        </w:rPr>
        <w:t xml:space="preserve"> gain the experience required to become competent occupational therapists</w:t>
      </w:r>
      <w:r w:rsidRPr="00D42718" w:rsidR="00844395">
        <w:rPr>
          <w:rFonts w:ascii="Arial" w:hAnsi="Arial" w:cs="Arial"/>
        </w:rPr>
        <w:t>,</w:t>
      </w:r>
      <w:r w:rsidRPr="00D42718" w:rsidR="00C26020">
        <w:rPr>
          <w:rFonts w:ascii="Arial" w:hAnsi="Arial" w:cs="Arial"/>
        </w:rPr>
        <w:t xml:space="preserve"> practice</w:t>
      </w:r>
      <w:r w:rsidRPr="00D42718" w:rsidR="00FC25B4">
        <w:rPr>
          <w:rFonts w:ascii="Arial" w:hAnsi="Arial" w:cs="Arial"/>
        </w:rPr>
        <w:t xml:space="preserve">-based </w:t>
      </w:r>
      <w:r w:rsidRPr="00D42718" w:rsidR="00C26020">
        <w:rPr>
          <w:rFonts w:ascii="Arial" w:hAnsi="Arial" w:cs="Arial"/>
        </w:rPr>
        <w:t xml:space="preserve">will take place across </w:t>
      </w:r>
      <w:r w:rsidRPr="00D42718" w:rsidR="00844395">
        <w:rPr>
          <w:rFonts w:ascii="Arial" w:hAnsi="Arial" w:cs="Arial"/>
        </w:rPr>
        <w:t>a variety of</w:t>
      </w:r>
      <w:r w:rsidRPr="00D42718" w:rsidR="00C26020">
        <w:rPr>
          <w:rFonts w:ascii="Arial" w:hAnsi="Arial" w:cs="Arial"/>
        </w:rPr>
        <w:t xml:space="preserve"> </w:t>
      </w:r>
      <w:r w:rsidRPr="00D42718" w:rsidR="00A13254">
        <w:rPr>
          <w:rFonts w:ascii="Arial" w:hAnsi="Arial" w:cs="Arial"/>
        </w:rPr>
        <w:t xml:space="preserve">NHS Trusts, </w:t>
      </w:r>
      <w:r w:rsidRPr="00D42718" w:rsidR="00844395">
        <w:rPr>
          <w:rFonts w:ascii="Arial" w:hAnsi="Arial" w:cs="Arial"/>
        </w:rPr>
        <w:t xml:space="preserve">social care, and </w:t>
      </w:r>
      <w:r w:rsidRPr="00D42718" w:rsidR="00A13254">
        <w:rPr>
          <w:rFonts w:ascii="Arial" w:hAnsi="Arial" w:cs="Arial"/>
        </w:rPr>
        <w:t>independent healthcare providers</w:t>
      </w:r>
      <w:r w:rsidRPr="00D42718" w:rsidR="00844395">
        <w:rPr>
          <w:rFonts w:ascii="Arial" w:hAnsi="Arial" w:cs="Arial"/>
        </w:rPr>
        <w:t xml:space="preserve">, including the voluntary sector </w:t>
      </w:r>
      <w:r w:rsidRPr="00D42718" w:rsidR="00A13254">
        <w:rPr>
          <w:rFonts w:ascii="Arial" w:hAnsi="Arial" w:cs="Arial"/>
        </w:rPr>
        <w:t xml:space="preserve">and education settings </w:t>
      </w:r>
      <w:r w:rsidRPr="00D42718" w:rsidR="00844395">
        <w:rPr>
          <w:rFonts w:ascii="Arial" w:hAnsi="Arial" w:cs="Arial"/>
        </w:rPr>
        <w:t xml:space="preserve">within </w:t>
      </w:r>
      <w:r w:rsidRPr="00D42718" w:rsidR="00A13254">
        <w:rPr>
          <w:rFonts w:ascii="Arial" w:hAnsi="Arial" w:cs="Arial"/>
        </w:rPr>
        <w:t>Buckinghamshire</w:t>
      </w:r>
      <w:r w:rsidRPr="00D42718" w:rsidR="00844395">
        <w:rPr>
          <w:rFonts w:ascii="Arial" w:hAnsi="Arial" w:cs="Arial"/>
        </w:rPr>
        <w:t>, Oxfordshire, Berkshire, London and the surrounding areas</w:t>
      </w:r>
      <w:r w:rsidRPr="00D42718" w:rsidR="00C26020">
        <w:rPr>
          <w:rFonts w:ascii="Arial" w:hAnsi="Arial" w:cs="Arial"/>
        </w:rPr>
        <w:t xml:space="preserve">.  The emphasis is on </w:t>
      </w:r>
      <w:r w:rsidRPr="00D42718">
        <w:rPr>
          <w:rFonts w:ascii="Arial" w:hAnsi="Arial" w:eastAsia="Arial" w:cs="Arial"/>
        </w:rPr>
        <w:t>apprentices</w:t>
      </w:r>
      <w:r w:rsidRPr="00D42718">
        <w:rPr>
          <w:rFonts w:ascii="Arial" w:hAnsi="Arial" w:cs="Arial"/>
        </w:rPr>
        <w:t xml:space="preserve"> </w:t>
      </w:r>
      <w:r w:rsidRPr="00D42718" w:rsidR="00C26020">
        <w:rPr>
          <w:rFonts w:ascii="Arial" w:hAnsi="Arial" w:cs="Arial"/>
        </w:rPr>
        <w:t xml:space="preserve">learning </w:t>
      </w:r>
      <w:r w:rsidRPr="00D42718" w:rsidR="00C26020">
        <w:rPr>
          <w:rFonts w:ascii="Arial" w:hAnsi="Arial" w:cs="Arial"/>
          <w:i/>
        </w:rPr>
        <w:t>through</w:t>
      </w:r>
      <w:r w:rsidRPr="00D42718" w:rsidR="00C26020">
        <w:rPr>
          <w:rFonts w:ascii="Arial" w:hAnsi="Arial" w:cs="Arial"/>
        </w:rPr>
        <w:t xml:space="preserve"> practice and not learning </w:t>
      </w:r>
      <w:r w:rsidRPr="00D42718" w:rsidR="00C26020">
        <w:rPr>
          <w:rFonts w:ascii="Arial" w:hAnsi="Arial" w:cs="Arial"/>
          <w:i/>
        </w:rPr>
        <w:t xml:space="preserve">to </w:t>
      </w:r>
      <w:r w:rsidRPr="00D42718" w:rsidR="00C26020">
        <w:rPr>
          <w:rFonts w:ascii="Arial" w:hAnsi="Arial" w:cs="Arial"/>
        </w:rPr>
        <w:t xml:space="preserve">practise. </w:t>
      </w:r>
      <w:r w:rsidRPr="00D42718">
        <w:rPr>
          <w:rFonts w:ascii="Arial" w:hAnsi="Arial" w:eastAsia="Arial" w:cs="Arial"/>
        </w:rPr>
        <w:t>Apprentices</w:t>
      </w:r>
      <w:r w:rsidRPr="00D42718" w:rsidR="00C26020">
        <w:rPr>
          <w:rFonts w:ascii="Arial" w:hAnsi="Arial" w:cs="Arial"/>
        </w:rPr>
        <w:t xml:space="preserve"> will be </w:t>
      </w:r>
      <w:r w:rsidRPr="00D42718" w:rsidR="00C26020">
        <w:rPr>
          <w:rFonts w:ascii="Arial" w:hAnsi="Arial" w:cs="Arial"/>
        </w:rPr>
        <w:t xml:space="preserve">encouraged to accept responsibility for their own learning and practice within the confines of governance. </w:t>
      </w:r>
    </w:p>
    <w:p w:rsidRPr="00D42718" w:rsidR="00A1596E" w:rsidP="00622B5D" w:rsidRDefault="00A1596E" w14:paraId="251F8185" w14:textId="77777777">
      <w:pPr>
        <w:jc w:val="both"/>
        <w:rPr>
          <w:rFonts w:ascii="Arial" w:hAnsi="Arial" w:cs="Arial"/>
        </w:rPr>
      </w:pPr>
    </w:p>
    <w:p w:rsidRPr="00D42718" w:rsidR="00C26020" w:rsidP="00622B5D" w:rsidRDefault="00C26020" w14:paraId="68EBD83A" w14:textId="69479532">
      <w:pPr>
        <w:jc w:val="both"/>
        <w:rPr>
          <w:rFonts w:ascii="Arial" w:hAnsi="Arial" w:cs="Arial"/>
        </w:rPr>
      </w:pPr>
      <w:r w:rsidRPr="00D42718">
        <w:rPr>
          <w:rFonts w:ascii="Arial" w:hAnsi="Arial" w:cs="Arial"/>
        </w:rPr>
        <w:t xml:space="preserve">Throughout the programme, every </w:t>
      </w:r>
      <w:r w:rsidR="00437C3E">
        <w:rPr>
          <w:rFonts w:ascii="Arial" w:hAnsi="Arial" w:eastAsia="Arial" w:cs="Arial"/>
        </w:rPr>
        <w:t>learner</w:t>
      </w:r>
      <w:r w:rsidRPr="00D42718">
        <w:rPr>
          <w:rFonts w:ascii="Arial" w:hAnsi="Arial" w:cs="Arial"/>
        </w:rPr>
        <w:t xml:space="preserve"> will be allocated a personal tutor for their pastoral and </w:t>
      </w:r>
      <w:r w:rsidRPr="00437C3E">
        <w:rPr>
          <w:rFonts w:ascii="Arial" w:hAnsi="Arial" w:cs="Arial"/>
        </w:rPr>
        <w:t xml:space="preserve">academic needs in accordance with the </w:t>
      </w:r>
      <w:r w:rsidRPr="00437C3E" w:rsidR="00892301">
        <w:rPr>
          <w:rFonts w:ascii="Arial" w:hAnsi="Arial" w:cs="Arial"/>
        </w:rPr>
        <w:t>University's</w:t>
      </w:r>
      <w:r w:rsidRPr="00437C3E">
        <w:rPr>
          <w:rFonts w:ascii="Arial" w:hAnsi="Arial" w:cs="Arial"/>
        </w:rPr>
        <w:t xml:space="preserve"> personal tutor policy. The tutor will be available to meet with the </w:t>
      </w:r>
      <w:r w:rsidR="00437C3E">
        <w:rPr>
          <w:rFonts w:ascii="Arial" w:hAnsi="Arial" w:eastAsia="Arial" w:cs="Arial"/>
        </w:rPr>
        <w:t>learners</w:t>
      </w:r>
      <w:r w:rsidRPr="00437C3E">
        <w:rPr>
          <w:rFonts w:ascii="Arial" w:hAnsi="Arial" w:cs="Arial"/>
        </w:rPr>
        <w:t xml:space="preserve"> when they are on campus. Also, telephone and online support will be available for every </w:t>
      </w:r>
      <w:r w:rsidR="00437C3E">
        <w:rPr>
          <w:rFonts w:ascii="Arial" w:hAnsi="Arial" w:eastAsia="Arial" w:cs="Arial"/>
        </w:rPr>
        <w:t>learner</w:t>
      </w:r>
      <w:r w:rsidRPr="00437C3E">
        <w:rPr>
          <w:rFonts w:ascii="Arial" w:hAnsi="Arial" w:cs="Arial"/>
        </w:rPr>
        <w:t>.</w:t>
      </w:r>
    </w:p>
    <w:p w:rsidRPr="00D42718" w:rsidR="00237CA9" w:rsidP="00622B5D" w:rsidRDefault="00237CA9" w14:paraId="55A54020" w14:textId="77777777">
      <w:pPr>
        <w:jc w:val="both"/>
        <w:rPr>
          <w:rFonts w:ascii="Arial" w:hAnsi="Arial" w:cs="Arial"/>
          <w:b/>
        </w:rPr>
      </w:pPr>
    </w:p>
    <w:p w:rsidR="002D0E8A" w:rsidP="00622B5D" w:rsidRDefault="002D0E8A" w14:paraId="337D5D89" w14:textId="2D86C96A">
      <w:pPr>
        <w:spacing w:line="257" w:lineRule="auto"/>
        <w:jc w:val="both"/>
        <w:rPr>
          <w:rFonts w:ascii="Arial" w:hAnsi="Arial" w:eastAsia="Arial" w:cs="Arial"/>
          <w:sz w:val="26"/>
          <w:szCs w:val="26"/>
        </w:rPr>
      </w:pPr>
      <w:r w:rsidRPr="00F94E0D">
        <w:rPr>
          <w:rFonts w:ascii="Arial" w:hAnsi="Arial" w:eastAsia="Arial" w:cs="Arial"/>
          <w:sz w:val="26"/>
          <w:szCs w:val="26"/>
        </w:rPr>
        <w:t>Content and Structure</w:t>
      </w:r>
    </w:p>
    <w:p w:rsidRPr="00D42718" w:rsidR="00766C17" w:rsidP="00622B5D" w:rsidRDefault="00766C17" w14:paraId="13F8B7EE" w14:textId="77777777">
      <w:pPr>
        <w:spacing w:line="257" w:lineRule="auto"/>
        <w:jc w:val="both"/>
        <w:rPr>
          <w:rFonts w:ascii="Arial" w:hAnsi="Arial" w:eastAsia="Arial" w:cs="Arial"/>
          <w:sz w:val="26"/>
          <w:szCs w:val="26"/>
        </w:rPr>
      </w:pPr>
    </w:p>
    <w:p w:rsidRPr="00766C17" w:rsidR="002D0E8A" w:rsidP="00622B5D" w:rsidRDefault="00FA0782" w14:paraId="65F33D62" w14:textId="076112DF">
      <w:pPr>
        <w:jc w:val="both"/>
        <w:rPr>
          <w:rFonts w:ascii="Arial" w:hAnsi="Arial" w:cs="Arial"/>
          <w:bCs/>
        </w:rPr>
      </w:pPr>
      <w:r w:rsidRPr="00766C17">
        <w:rPr>
          <w:rFonts w:ascii="Arial" w:hAnsi="Arial" w:cs="Arial"/>
          <w:bCs/>
        </w:rPr>
        <w:t>Apprentice</w:t>
      </w:r>
      <w:r w:rsidR="00766C17">
        <w:rPr>
          <w:rFonts w:ascii="Arial" w:hAnsi="Arial" w:cs="Arial"/>
          <w:bCs/>
        </w:rPr>
        <w:t>s</w:t>
      </w:r>
      <w:r w:rsidRPr="00766C17">
        <w:rPr>
          <w:rFonts w:ascii="Arial" w:hAnsi="Arial" w:cs="Arial"/>
          <w:bCs/>
        </w:rPr>
        <w:t xml:space="preserve"> will be taught alongside the </w:t>
      </w:r>
      <w:r w:rsidR="00766C17">
        <w:rPr>
          <w:rFonts w:ascii="Arial" w:hAnsi="Arial" w:cs="Arial"/>
          <w:bCs/>
        </w:rPr>
        <w:t xml:space="preserve">learners enrolled on the </w:t>
      </w:r>
      <w:r w:rsidRPr="00766C17">
        <w:rPr>
          <w:rFonts w:ascii="Arial" w:hAnsi="Arial" w:cs="Arial"/>
          <w:bCs/>
        </w:rPr>
        <w:t>BSc (Hons) Occupational Therapy full-time (</w:t>
      </w:r>
      <w:r w:rsidRPr="00766C17" w:rsidR="00B72468">
        <w:rPr>
          <w:rFonts w:ascii="Arial" w:hAnsi="Arial" w:cs="Arial"/>
          <w:bCs/>
        </w:rPr>
        <w:t>traditional</w:t>
      </w:r>
      <w:r w:rsidRPr="00766C17">
        <w:rPr>
          <w:rFonts w:ascii="Arial" w:hAnsi="Arial" w:cs="Arial"/>
          <w:bCs/>
        </w:rPr>
        <w:t xml:space="preserve"> route) programme. This is to ensure equity in learning and teaching experiences across both programmes. Both apprentices and learners </w:t>
      </w:r>
      <w:r w:rsidR="00766C17">
        <w:rPr>
          <w:rFonts w:ascii="Arial" w:hAnsi="Arial" w:cs="Arial"/>
          <w:bCs/>
        </w:rPr>
        <w:t>enrolled on the</w:t>
      </w:r>
      <w:r w:rsidRPr="00766C17">
        <w:rPr>
          <w:rFonts w:ascii="Arial" w:hAnsi="Arial" w:cs="Arial"/>
          <w:bCs/>
        </w:rPr>
        <w:t xml:space="preserve"> </w:t>
      </w:r>
      <w:r w:rsidRPr="00766C17" w:rsidR="00F41193">
        <w:rPr>
          <w:rFonts w:ascii="Arial" w:hAnsi="Arial" w:cs="Arial"/>
          <w:bCs/>
        </w:rPr>
        <w:t xml:space="preserve">traditional </w:t>
      </w:r>
      <w:r w:rsidR="00766C17">
        <w:rPr>
          <w:rFonts w:ascii="Arial" w:hAnsi="Arial" w:cs="Arial"/>
          <w:bCs/>
        </w:rPr>
        <w:t>programme route</w:t>
      </w:r>
      <w:r w:rsidRPr="00766C17" w:rsidR="00F41193">
        <w:rPr>
          <w:rFonts w:ascii="Arial" w:hAnsi="Arial" w:cs="Arial"/>
          <w:bCs/>
        </w:rPr>
        <w:t xml:space="preserve"> can benefit from peer-to-peer learning</w:t>
      </w:r>
      <w:r w:rsidR="00766C17">
        <w:rPr>
          <w:rFonts w:ascii="Arial" w:hAnsi="Arial" w:cs="Arial"/>
          <w:bCs/>
        </w:rPr>
        <w:t xml:space="preserve"> and the sharing of</w:t>
      </w:r>
      <w:r w:rsidRPr="00766C17" w:rsidR="00F41193">
        <w:rPr>
          <w:rFonts w:ascii="Arial" w:hAnsi="Arial" w:cs="Arial"/>
          <w:bCs/>
        </w:rPr>
        <w:t xml:space="preserve"> experiences</w:t>
      </w:r>
      <w:r w:rsidR="00766C17">
        <w:rPr>
          <w:rFonts w:ascii="Arial" w:hAnsi="Arial" w:cs="Arial"/>
          <w:bCs/>
        </w:rPr>
        <w:t>.</w:t>
      </w:r>
      <w:r w:rsidRPr="00766C17" w:rsidR="00F41193">
        <w:rPr>
          <w:rFonts w:ascii="Arial" w:hAnsi="Arial" w:cs="Arial"/>
          <w:bCs/>
        </w:rPr>
        <w:t xml:space="preserve"> </w:t>
      </w:r>
    </w:p>
    <w:p w:rsidRPr="00766C17" w:rsidR="00F41193" w:rsidP="00622B5D" w:rsidRDefault="00F41193" w14:paraId="2C54F033" w14:textId="77777777">
      <w:pPr>
        <w:jc w:val="both"/>
        <w:rPr>
          <w:rFonts w:ascii="Arial" w:hAnsi="Arial" w:cs="Arial"/>
          <w:bCs/>
        </w:rPr>
      </w:pPr>
    </w:p>
    <w:p w:rsidR="00D96E10" w:rsidP="00622B5D" w:rsidRDefault="00D96E10" w14:paraId="2270BF75" w14:textId="77777777">
      <w:pPr>
        <w:jc w:val="both"/>
        <w:rPr>
          <w:rFonts w:ascii="Arial" w:hAnsi="Arial" w:cs="Arial"/>
          <w:bCs/>
          <w:sz w:val="26"/>
          <w:szCs w:val="26"/>
        </w:rPr>
      </w:pPr>
    </w:p>
    <w:p w:rsidRPr="008F4973" w:rsidR="00F41193" w:rsidP="00622B5D" w:rsidRDefault="00F41193" w14:paraId="0D35D674" w14:textId="0DF245E9">
      <w:pPr>
        <w:jc w:val="both"/>
        <w:rPr>
          <w:rFonts w:ascii="Arial" w:hAnsi="Arial" w:cs="Arial"/>
          <w:bCs/>
          <w:sz w:val="26"/>
          <w:szCs w:val="26"/>
        </w:rPr>
      </w:pPr>
      <w:r w:rsidRPr="008F4973">
        <w:rPr>
          <w:rFonts w:ascii="Arial" w:hAnsi="Arial" w:cs="Arial"/>
          <w:bCs/>
          <w:sz w:val="26"/>
          <w:szCs w:val="26"/>
        </w:rPr>
        <w:t xml:space="preserve">Interprofessional learning </w:t>
      </w:r>
    </w:p>
    <w:p w:rsidR="00D96E10" w:rsidP="00622B5D" w:rsidRDefault="00D96E10" w14:paraId="7DF3D2FE" w14:textId="77777777">
      <w:pPr>
        <w:jc w:val="both"/>
        <w:rPr>
          <w:rFonts w:ascii="Arial" w:hAnsi="Arial" w:cs="Arial"/>
          <w:bCs/>
        </w:rPr>
      </w:pPr>
    </w:p>
    <w:p w:rsidRPr="00D42718" w:rsidR="00FA0782" w:rsidP="00622B5D" w:rsidRDefault="00D96E10" w14:paraId="76041535" w14:textId="5F6DF224">
      <w:pPr>
        <w:jc w:val="both"/>
        <w:rPr>
          <w:rFonts w:ascii="Arial" w:hAnsi="Arial" w:cs="Arial"/>
          <w:bCs/>
        </w:rPr>
      </w:pPr>
      <w:r>
        <w:rPr>
          <w:rFonts w:ascii="Arial" w:hAnsi="Arial" w:cs="Arial"/>
          <w:bCs/>
        </w:rPr>
        <w:t>Learners have opportunities for interprofessional learning (IPL) with learners from other programmes. Three weeks of</w:t>
      </w:r>
      <w:r w:rsidRPr="00766C17" w:rsidR="00B72468">
        <w:rPr>
          <w:rFonts w:ascii="Arial" w:hAnsi="Arial" w:cs="Arial"/>
          <w:bCs/>
        </w:rPr>
        <w:t xml:space="preserve"> </w:t>
      </w:r>
      <w:r>
        <w:rPr>
          <w:rFonts w:ascii="Arial" w:hAnsi="Arial" w:cs="Arial"/>
          <w:bCs/>
        </w:rPr>
        <w:t xml:space="preserve">IPL activities every term. This will include activities such as workshops, simulations, and service user involvement. </w:t>
      </w:r>
      <w:r w:rsidRPr="00D42718" w:rsidR="0018308E">
        <w:rPr>
          <w:rFonts w:ascii="Arial" w:hAnsi="Arial" w:cs="Arial"/>
          <w:bCs/>
        </w:rPr>
        <w:t xml:space="preserve"> </w:t>
      </w:r>
    </w:p>
    <w:p w:rsidRPr="00D42718" w:rsidR="00FA0782" w:rsidP="00622B5D" w:rsidRDefault="00FA0782" w14:paraId="65E4BC49" w14:textId="77777777">
      <w:pPr>
        <w:jc w:val="both"/>
        <w:rPr>
          <w:rFonts w:ascii="Arial" w:hAnsi="Arial" w:cs="Arial"/>
          <w:b/>
        </w:rPr>
      </w:pPr>
    </w:p>
    <w:p w:rsidR="00D96E10" w:rsidP="000737B0" w:rsidRDefault="00D96E10" w14:paraId="0168DD91" w14:textId="77777777">
      <w:pPr>
        <w:rPr>
          <w:rFonts w:ascii="Arial" w:hAnsi="Arial" w:cs="Arial"/>
          <w:bCs/>
          <w:sz w:val="26"/>
          <w:szCs w:val="26"/>
        </w:rPr>
      </w:pPr>
    </w:p>
    <w:p w:rsidRPr="00D42718" w:rsidR="006B5DDB" w:rsidP="000737B0" w:rsidRDefault="00341D7B" w14:paraId="09D37306" w14:textId="702CCAB1">
      <w:pPr>
        <w:rPr>
          <w:rFonts w:ascii="Arial" w:hAnsi="Arial" w:cs="Arial"/>
          <w:bCs/>
          <w:sz w:val="26"/>
          <w:szCs w:val="26"/>
        </w:rPr>
      </w:pPr>
      <w:r w:rsidRPr="00D42718">
        <w:rPr>
          <w:rFonts w:ascii="Arial" w:hAnsi="Arial" w:cs="Arial"/>
          <w:bCs/>
          <w:sz w:val="26"/>
          <w:szCs w:val="26"/>
        </w:rPr>
        <w:t>Practice</w:t>
      </w:r>
      <w:r w:rsidRPr="00D42718" w:rsidR="00C26020">
        <w:rPr>
          <w:rFonts w:ascii="Arial" w:hAnsi="Arial" w:cs="Arial"/>
          <w:bCs/>
          <w:sz w:val="26"/>
          <w:szCs w:val="26"/>
        </w:rPr>
        <w:t xml:space="preserve"> Education</w:t>
      </w:r>
    </w:p>
    <w:p w:rsidRPr="00D42718" w:rsidR="000737B0" w:rsidP="00622B5D" w:rsidRDefault="000737B0" w14:paraId="4FDA327D" w14:textId="77777777">
      <w:pPr>
        <w:jc w:val="both"/>
        <w:rPr>
          <w:rFonts w:ascii="Arial" w:hAnsi="Arial" w:cs="Arial"/>
          <w:b/>
        </w:rPr>
      </w:pPr>
    </w:p>
    <w:p w:rsidRPr="00D42718" w:rsidR="006B5DDB" w:rsidP="00622B5D" w:rsidRDefault="006B5DDB" w14:paraId="57B0941D" w14:textId="46158D8E">
      <w:pPr>
        <w:jc w:val="both"/>
        <w:rPr>
          <w:rFonts w:ascii="Arial" w:hAnsi="Arial" w:eastAsia="Arial" w:cs="Arial"/>
        </w:rPr>
      </w:pPr>
      <w:r w:rsidRPr="00D42718">
        <w:rPr>
          <w:rFonts w:ascii="Arial" w:hAnsi="Arial" w:eastAsia="Arial" w:cs="Arial"/>
        </w:rPr>
        <w:t xml:space="preserve">The University prides itself on strong links with practice partners. To ensure the programme remains current and responsive to the dynamic reformation of the NHS and social care, practitioners from our partner </w:t>
      </w:r>
      <w:r w:rsidRPr="00D42718" w:rsidR="004278C6">
        <w:rPr>
          <w:rFonts w:ascii="Arial" w:hAnsi="Arial" w:eastAsia="Arial" w:cs="Arial"/>
        </w:rPr>
        <w:t>organisations</w:t>
      </w:r>
      <w:r w:rsidRPr="00D42718">
        <w:rPr>
          <w:rFonts w:ascii="Arial" w:hAnsi="Arial" w:eastAsia="Arial" w:cs="Arial"/>
        </w:rPr>
        <w:t xml:space="preserve"> </w:t>
      </w:r>
      <w:r w:rsidRPr="00D42718" w:rsidR="004278C6">
        <w:rPr>
          <w:rFonts w:ascii="Arial" w:hAnsi="Arial" w:eastAsia="Arial" w:cs="Arial"/>
        </w:rPr>
        <w:t xml:space="preserve">will </w:t>
      </w:r>
      <w:r w:rsidRPr="00D42718">
        <w:rPr>
          <w:rFonts w:ascii="Arial" w:hAnsi="Arial" w:eastAsia="Arial" w:cs="Arial"/>
        </w:rPr>
        <w:t xml:space="preserve">be invited to be involved in the delivery and ongoing enhancement of the programme. Our partners have been involved and will continue to be involved in the development of the curriculum, review and monitoring process, engagement in the joint working forum, clinical simulation sessions and the provision of patient pathways and patient scenarios for teaching and learning purposes. The learners will be supported further by </w:t>
      </w:r>
      <w:r w:rsidRPr="00042A37">
        <w:rPr>
          <w:rFonts w:ascii="Arial" w:hAnsi="Arial" w:eastAsia="Arial" w:cs="Arial"/>
        </w:rPr>
        <w:t xml:space="preserve">practice colleagues, Practice Educators, Practice Supervisors, </w:t>
      </w:r>
      <w:bookmarkStart w:name="_Int_IBf1oayl" w:id="6"/>
      <w:r w:rsidRPr="00042A37">
        <w:rPr>
          <w:rFonts w:ascii="Arial" w:hAnsi="Arial" w:eastAsia="Arial" w:cs="Arial"/>
        </w:rPr>
        <w:t>Mentors</w:t>
      </w:r>
      <w:bookmarkEnd w:id="6"/>
      <w:r w:rsidRPr="00042A37">
        <w:rPr>
          <w:rFonts w:ascii="Arial" w:hAnsi="Arial" w:eastAsia="Arial" w:cs="Arial"/>
        </w:rPr>
        <w:t xml:space="preserve"> and link lecturers. See Programme Handbook.</w:t>
      </w:r>
    </w:p>
    <w:p w:rsidRPr="00D42718" w:rsidR="006B5DDB" w:rsidP="006B5DDB" w:rsidRDefault="006B5DDB" w14:paraId="4EF2845E" w14:textId="77777777">
      <w:pPr>
        <w:spacing w:line="257" w:lineRule="auto"/>
        <w:rPr>
          <w:rFonts w:ascii="Arial" w:hAnsi="Arial" w:eastAsia="Arial" w:cs="Arial"/>
          <w:b/>
          <w:bCs/>
          <w:sz w:val="28"/>
          <w:szCs w:val="28"/>
          <w:highlight w:val="cyan"/>
        </w:rPr>
      </w:pPr>
    </w:p>
    <w:p w:rsidR="006B5DDB" w:rsidP="006B5DDB" w:rsidRDefault="006B5DDB" w14:paraId="7AEC2A39" w14:textId="6BDE1367">
      <w:pPr>
        <w:spacing w:line="257" w:lineRule="auto"/>
        <w:rPr>
          <w:rFonts w:ascii="Arial" w:hAnsi="Arial" w:eastAsia="Arial" w:cs="Arial"/>
          <w:sz w:val="26"/>
          <w:szCs w:val="26"/>
        </w:rPr>
      </w:pPr>
      <w:r w:rsidRPr="00042A37">
        <w:rPr>
          <w:rFonts w:ascii="Arial" w:hAnsi="Arial" w:eastAsia="Arial" w:cs="Arial"/>
          <w:sz w:val="26"/>
          <w:szCs w:val="26"/>
        </w:rPr>
        <w:t>Practice Placements</w:t>
      </w:r>
      <w:r w:rsidR="00042A37">
        <w:rPr>
          <w:rFonts w:ascii="Arial" w:hAnsi="Arial" w:eastAsia="Arial" w:cs="Arial"/>
          <w:sz w:val="26"/>
          <w:szCs w:val="26"/>
        </w:rPr>
        <w:t xml:space="preserve"> (Practice-based Learning) </w:t>
      </w:r>
    </w:p>
    <w:p w:rsidRPr="00D42718" w:rsidR="00D42718" w:rsidP="006B5DDB" w:rsidRDefault="00D42718" w14:paraId="754A7431" w14:textId="77777777">
      <w:pPr>
        <w:spacing w:line="257" w:lineRule="auto"/>
        <w:rPr>
          <w:rFonts w:ascii="Arial" w:hAnsi="Arial" w:eastAsia="Arial" w:cs="Arial"/>
          <w:sz w:val="26"/>
          <w:szCs w:val="26"/>
        </w:rPr>
      </w:pPr>
    </w:p>
    <w:p w:rsidR="00D83EA2" w:rsidP="00622B5D" w:rsidRDefault="006B5DDB" w14:paraId="561AE6EC" w14:textId="3F513A70">
      <w:pPr>
        <w:jc w:val="both"/>
        <w:rPr>
          <w:rFonts w:ascii="Arial" w:hAnsi="Arial" w:eastAsia="Arial" w:cs="Arial"/>
        </w:rPr>
      </w:pPr>
      <w:r w:rsidRPr="00D42718">
        <w:rPr>
          <w:rFonts w:ascii="Arial" w:hAnsi="Arial" w:eastAsia="Arial" w:cs="Arial"/>
        </w:rPr>
        <w:t>Placements</w:t>
      </w:r>
      <w:r w:rsidR="00042A37">
        <w:rPr>
          <w:rFonts w:ascii="Arial" w:hAnsi="Arial" w:eastAsia="Arial" w:cs="Arial"/>
        </w:rPr>
        <w:t xml:space="preserve"> (</w:t>
      </w:r>
      <w:r w:rsidR="00042A37">
        <w:rPr>
          <w:rFonts w:ascii="Arial" w:hAnsi="Arial" w:cs="Arial"/>
        </w:rPr>
        <w:t>p</w:t>
      </w:r>
      <w:r w:rsidRPr="00D42718" w:rsidR="00042A37">
        <w:rPr>
          <w:rFonts w:ascii="Arial" w:hAnsi="Arial" w:cs="Arial"/>
        </w:rPr>
        <w:t>ractice-based learning</w:t>
      </w:r>
      <w:r w:rsidR="00042A37">
        <w:rPr>
          <w:rFonts w:ascii="Arial" w:hAnsi="Arial" w:cs="Arial"/>
        </w:rPr>
        <w:t>)</w:t>
      </w:r>
      <w:r w:rsidRPr="00D42718">
        <w:rPr>
          <w:rFonts w:ascii="Arial" w:hAnsi="Arial" w:eastAsia="Arial" w:cs="Arial"/>
        </w:rPr>
        <w:t xml:space="preserve"> will provide opportunities for learners to learn alongside Practice Educators, who will guide their learning and facilitate the development of practice skills. During practice placements</w:t>
      </w:r>
      <w:r w:rsidRPr="00D42718" w:rsidR="00E66251">
        <w:rPr>
          <w:rFonts w:ascii="Arial" w:hAnsi="Arial" w:eastAsia="Arial" w:cs="Arial"/>
        </w:rPr>
        <w:t>,</w:t>
      </w:r>
      <w:r w:rsidRPr="00D42718">
        <w:rPr>
          <w:rFonts w:ascii="Arial" w:hAnsi="Arial" w:eastAsia="Arial" w:cs="Arial"/>
        </w:rPr>
        <w:t xml:space="preserve"> learners will be considered supernumerary to the workforce. Incorporated in the programme from a practice perspective, there </w:t>
      </w:r>
      <w:r w:rsidRPr="00D42718" w:rsidR="00E66251">
        <w:rPr>
          <w:rFonts w:ascii="Arial" w:hAnsi="Arial" w:eastAsia="Arial" w:cs="Arial"/>
        </w:rPr>
        <w:t>will</w:t>
      </w:r>
      <w:r w:rsidRPr="00D42718">
        <w:rPr>
          <w:rFonts w:ascii="Arial" w:hAnsi="Arial" w:eastAsia="Arial" w:cs="Arial"/>
        </w:rPr>
        <w:t xml:space="preserve"> also be various allocations </w:t>
      </w:r>
      <w:r w:rsidRPr="00D42718" w:rsidR="00E66251">
        <w:rPr>
          <w:rFonts w:ascii="Arial" w:hAnsi="Arial" w:eastAsia="Arial" w:cs="Arial"/>
        </w:rPr>
        <w:t>in a variety of settings</w:t>
      </w:r>
      <w:r w:rsidRPr="00D42718">
        <w:rPr>
          <w:rFonts w:ascii="Arial" w:hAnsi="Arial" w:eastAsia="Arial" w:cs="Arial"/>
        </w:rPr>
        <w:t xml:space="preserve"> to allow learners to gain insights into the overall care of patient</w:t>
      </w:r>
      <w:r w:rsidRPr="00D42718" w:rsidR="00E66251">
        <w:rPr>
          <w:rFonts w:ascii="Arial" w:hAnsi="Arial" w:eastAsia="Arial" w:cs="Arial"/>
        </w:rPr>
        <w:t xml:space="preserve">s and </w:t>
      </w:r>
      <w:r w:rsidRPr="00D42718">
        <w:rPr>
          <w:rFonts w:ascii="Arial" w:hAnsi="Arial" w:eastAsia="Arial" w:cs="Arial"/>
        </w:rPr>
        <w:t>to match the evolving nature of practice and the changing healthcare</w:t>
      </w:r>
      <w:r w:rsidRPr="00D42718" w:rsidR="00E66251">
        <w:rPr>
          <w:rFonts w:ascii="Arial" w:hAnsi="Arial" w:eastAsia="Arial" w:cs="Arial"/>
        </w:rPr>
        <w:t xml:space="preserve"> landscape.</w:t>
      </w:r>
    </w:p>
    <w:p w:rsidRPr="00D42718" w:rsidR="00042A37" w:rsidP="00622B5D" w:rsidRDefault="00042A37" w14:paraId="747FFA4C" w14:textId="77777777">
      <w:pPr>
        <w:jc w:val="both"/>
        <w:rPr>
          <w:rFonts w:ascii="Arial" w:hAnsi="Arial" w:eastAsia="Arial" w:cs="Arial"/>
        </w:rPr>
      </w:pPr>
    </w:p>
    <w:p w:rsidR="006B5DDB" w:rsidP="00070BF0" w:rsidRDefault="00042A37" w14:paraId="595BD9C3" w14:textId="2596BCC9">
      <w:pPr>
        <w:jc w:val="both"/>
        <w:rPr>
          <w:rFonts w:ascii="Arial" w:hAnsi="Arial" w:cs="Arial"/>
        </w:rPr>
      </w:pPr>
      <w:r>
        <w:rPr>
          <w:rFonts w:ascii="Arial" w:hAnsi="Arial" w:cs="Arial"/>
        </w:rPr>
        <w:t>P</w:t>
      </w:r>
      <w:r w:rsidRPr="00D42718" w:rsidR="00C26020">
        <w:rPr>
          <w:rFonts w:ascii="Arial" w:hAnsi="Arial" w:cs="Arial"/>
        </w:rPr>
        <w:t>lacements are an essential part of the programme</w:t>
      </w:r>
      <w:r w:rsidRPr="00D42718" w:rsidR="004278C6">
        <w:rPr>
          <w:rFonts w:ascii="Arial" w:hAnsi="Arial" w:cs="Arial"/>
        </w:rPr>
        <w:t>,</w:t>
      </w:r>
      <w:r w:rsidRPr="00D42718" w:rsidR="00C26020">
        <w:rPr>
          <w:rFonts w:ascii="Arial" w:hAnsi="Arial" w:cs="Arial"/>
        </w:rPr>
        <w:t xml:space="preserve"> and </w:t>
      </w:r>
      <w:r w:rsidRPr="00D42718" w:rsidR="00F50C68">
        <w:rPr>
          <w:rFonts w:ascii="Arial" w:hAnsi="Arial" w:eastAsia="Arial" w:cs="Arial"/>
        </w:rPr>
        <w:t>apprentices</w:t>
      </w:r>
      <w:r w:rsidRPr="00D42718" w:rsidR="00C26020">
        <w:rPr>
          <w:rFonts w:ascii="Arial" w:hAnsi="Arial" w:cs="Arial"/>
        </w:rPr>
        <w:t xml:space="preserve"> must complete</w:t>
      </w:r>
      <w:r w:rsidRPr="00D42718" w:rsidR="00897803">
        <w:rPr>
          <w:rFonts w:ascii="Arial" w:hAnsi="Arial" w:cs="Arial"/>
        </w:rPr>
        <w:t xml:space="preserve"> a minimum of</w:t>
      </w:r>
      <w:r w:rsidRPr="00D42718" w:rsidR="00C26020">
        <w:rPr>
          <w:rFonts w:ascii="Arial" w:hAnsi="Arial" w:cs="Arial"/>
        </w:rPr>
        <w:t xml:space="preserve"> 1000 hours of practice placement attendance hours (and to meet the </w:t>
      </w:r>
      <w:r w:rsidRPr="00D42718" w:rsidR="00824D1E">
        <w:rPr>
          <w:rFonts w:ascii="Arial" w:hAnsi="Arial" w:cs="Arial"/>
        </w:rPr>
        <w:t xml:space="preserve">HCPC and </w:t>
      </w:r>
      <w:r w:rsidRPr="00D42718" w:rsidR="00C26020">
        <w:rPr>
          <w:rFonts w:ascii="Arial" w:hAnsi="Arial" w:cs="Arial"/>
        </w:rPr>
        <w:t xml:space="preserve">RCOT </w:t>
      </w:r>
      <w:r w:rsidRPr="00042A37" w:rsidR="00C26020">
        <w:rPr>
          <w:rFonts w:ascii="Arial" w:hAnsi="Arial" w:cs="Arial"/>
        </w:rPr>
        <w:t>requirements)</w:t>
      </w:r>
      <w:r w:rsidRPr="00042A37" w:rsidR="00897803">
        <w:rPr>
          <w:rFonts w:ascii="Arial" w:hAnsi="Arial" w:cs="Arial"/>
        </w:rPr>
        <w:t xml:space="preserve"> and </w:t>
      </w:r>
      <w:r w:rsidRPr="00042A37" w:rsidR="00C26020">
        <w:rPr>
          <w:rFonts w:ascii="Arial" w:hAnsi="Arial" w:cs="Arial"/>
        </w:rPr>
        <w:t xml:space="preserve">associated clinical practice assessment </w:t>
      </w:r>
      <w:r w:rsidRPr="00042A37" w:rsidR="00897803">
        <w:rPr>
          <w:rFonts w:ascii="Arial" w:hAnsi="Arial" w:cs="Arial"/>
        </w:rPr>
        <w:t xml:space="preserve">and </w:t>
      </w:r>
      <w:r w:rsidRPr="00042A37" w:rsidR="00C26020">
        <w:rPr>
          <w:rFonts w:ascii="Arial" w:hAnsi="Arial" w:cs="Arial"/>
        </w:rPr>
        <w:t xml:space="preserve">pass all modules </w:t>
      </w:r>
      <w:r w:rsidRPr="00042A37" w:rsidR="00897803">
        <w:rPr>
          <w:rFonts w:ascii="Arial" w:hAnsi="Arial" w:cs="Arial"/>
        </w:rPr>
        <w:t xml:space="preserve">and the End-Point Assessment (EPA) </w:t>
      </w:r>
      <w:r w:rsidRPr="00042A37" w:rsidR="00C26020">
        <w:rPr>
          <w:rFonts w:ascii="Arial" w:hAnsi="Arial" w:cs="Arial"/>
        </w:rPr>
        <w:t>to successfully pass the course.</w:t>
      </w:r>
      <w:r w:rsidRPr="00D42718" w:rsidR="00C26020">
        <w:rPr>
          <w:rFonts w:ascii="Arial" w:hAnsi="Arial" w:cs="Arial"/>
        </w:rPr>
        <w:t xml:space="preserve"> </w:t>
      </w:r>
    </w:p>
    <w:p w:rsidRPr="00D42718" w:rsidR="00042A37" w:rsidP="00070BF0" w:rsidRDefault="00042A37" w14:paraId="687DB796" w14:textId="77777777">
      <w:pPr>
        <w:jc w:val="both"/>
        <w:rPr>
          <w:rFonts w:ascii="Arial" w:hAnsi="Arial" w:cs="Arial"/>
        </w:rPr>
      </w:pPr>
    </w:p>
    <w:p w:rsidRPr="00D42718" w:rsidR="00C26020" w:rsidP="00070BF0" w:rsidRDefault="00C26020" w14:paraId="3B801A81" w14:textId="48915F28">
      <w:pPr>
        <w:jc w:val="both"/>
        <w:rPr>
          <w:rFonts w:ascii="Arial" w:hAnsi="Arial" w:cs="Arial"/>
        </w:rPr>
      </w:pPr>
      <w:r w:rsidRPr="00D42718">
        <w:rPr>
          <w:rFonts w:ascii="Arial" w:hAnsi="Arial" w:cs="Arial"/>
        </w:rPr>
        <w:t xml:space="preserve">There is one </w:t>
      </w:r>
      <w:r w:rsidRPr="00D42718" w:rsidR="00FB2547">
        <w:rPr>
          <w:rFonts w:ascii="Arial" w:hAnsi="Arial" w:cs="Arial"/>
        </w:rPr>
        <w:t>practice-based learning (</w:t>
      </w:r>
      <w:r w:rsidRPr="00D42718">
        <w:rPr>
          <w:rFonts w:ascii="Arial" w:hAnsi="Arial" w:cs="Arial"/>
        </w:rPr>
        <w:t>practice placement</w:t>
      </w:r>
      <w:r w:rsidRPr="00D42718" w:rsidR="00FB2547">
        <w:rPr>
          <w:rFonts w:ascii="Arial" w:hAnsi="Arial" w:cs="Arial"/>
        </w:rPr>
        <w:t>)</w:t>
      </w:r>
      <w:r w:rsidRPr="00D42718">
        <w:rPr>
          <w:rFonts w:ascii="Arial" w:hAnsi="Arial" w:cs="Arial"/>
        </w:rPr>
        <w:t xml:space="preserve"> block in each year of the programme. Each clinical week consists of 37.5 hours of practice placement time, including a </w:t>
      </w:r>
      <w:r w:rsidRPr="00D42718" w:rsidR="007B14A5">
        <w:rPr>
          <w:rFonts w:ascii="Arial" w:hAnsi="Arial" w:cs="Arial"/>
        </w:rPr>
        <w:t>half-day</w:t>
      </w:r>
      <w:r w:rsidRPr="00D42718">
        <w:rPr>
          <w:rFonts w:ascii="Arial" w:hAnsi="Arial" w:cs="Arial"/>
        </w:rPr>
        <w:t xml:space="preserve"> self-study.</w:t>
      </w:r>
      <w:r w:rsidRPr="00D42718" w:rsidR="00E55472">
        <w:rPr>
          <w:rFonts w:ascii="Arial" w:hAnsi="Arial" w:cs="Arial"/>
        </w:rPr>
        <w:t xml:space="preserve"> </w:t>
      </w:r>
      <w:r w:rsidRPr="00D42718">
        <w:rPr>
          <w:rFonts w:ascii="Arial" w:hAnsi="Arial" w:cs="Arial"/>
        </w:rPr>
        <w:t>The three practice placement modules are each 20 credits</w:t>
      </w:r>
      <w:r w:rsidRPr="00D42718" w:rsidR="007B14A5">
        <w:rPr>
          <w:rFonts w:ascii="Arial" w:hAnsi="Arial" w:cs="Arial"/>
        </w:rPr>
        <w:t>,</w:t>
      </w:r>
      <w:r w:rsidRPr="00D42718">
        <w:rPr>
          <w:rFonts w:ascii="Arial" w:hAnsi="Arial" w:cs="Arial"/>
        </w:rPr>
        <w:t xml:space="preserve"> and in Years 1, 2 and 3</w:t>
      </w:r>
      <w:r w:rsidRPr="00D42718" w:rsidR="00F50C68">
        <w:rPr>
          <w:rFonts w:ascii="Arial" w:hAnsi="Arial" w:cs="Arial"/>
        </w:rPr>
        <w:t>,</w:t>
      </w:r>
      <w:r w:rsidRPr="00D42718">
        <w:rPr>
          <w:rFonts w:ascii="Arial" w:hAnsi="Arial" w:cs="Arial"/>
        </w:rPr>
        <w:t xml:space="preserve"> </w:t>
      </w:r>
      <w:r w:rsidRPr="00D42718" w:rsidR="00F50C68">
        <w:rPr>
          <w:rFonts w:ascii="Arial" w:hAnsi="Arial" w:eastAsia="Arial" w:cs="Arial"/>
        </w:rPr>
        <w:t>apprentices</w:t>
      </w:r>
      <w:r w:rsidRPr="00D42718">
        <w:rPr>
          <w:rFonts w:ascii="Arial" w:hAnsi="Arial" w:cs="Arial"/>
        </w:rPr>
        <w:t xml:space="preserve"> will attend 10 weeks of placement in one block. The hours of clinical attendance in Years 1, 2 and 3 are 375 hours</w:t>
      </w:r>
      <w:r w:rsidRPr="00D42718" w:rsidR="00892301">
        <w:rPr>
          <w:rFonts w:ascii="Arial" w:hAnsi="Arial" w:cs="Arial"/>
        </w:rPr>
        <w:t>—a</w:t>
      </w:r>
      <w:r w:rsidRPr="00D42718">
        <w:rPr>
          <w:rFonts w:ascii="Arial" w:hAnsi="Arial" w:cs="Arial"/>
        </w:rPr>
        <w:t xml:space="preserve"> total of 1125 hours across the three years of the programme.</w:t>
      </w:r>
      <w:r w:rsidRPr="00D42718" w:rsidR="0083377A">
        <w:rPr>
          <w:rFonts w:ascii="Arial" w:hAnsi="Arial" w:cs="Arial"/>
        </w:rPr>
        <w:t xml:space="preserve"> </w:t>
      </w:r>
      <w:r w:rsidRPr="00D42718">
        <w:rPr>
          <w:rFonts w:ascii="Arial" w:hAnsi="Arial" w:cs="Arial"/>
        </w:rPr>
        <w:t>In Year 1 of the programme</w:t>
      </w:r>
      <w:r w:rsidRPr="00D42718" w:rsidR="007B14A5">
        <w:rPr>
          <w:rFonts w:ascii="Arial" w:hAnsi="Arial" w:cs="Arial"/>
        </w:rPr>
        <w:t>,</w:t>
      </w:r>
      <w:r w:rsidRPr="00D42718">
        <w:rPr>
          <w:rFonts w:ascii="Arial" w:hAnsi="Arial" w:cs="Arial"/>
        </w:rPr>
        <w:t xml:space="preserve"> there is a </w:t>
      </w:r>
      <w:r w:rsidRPr="00D42718" w:rsidR="007B14A5">
        <w:rPr>
          <w:rFonts w:ascii="Arial" w:hAnsi="Arial" w:cs="Arial"/>
        </w:rPr>
        <w:t>3-week</w:t>
      </w:r>
      <w:r w:rsidRPr="00D42718">
        <w:rPr>
          <w:rFonts w:ascii="Arial" w:hAnsi="Arial" w:cs="Arial"/>
        </w:rPr>
        <w:t xml:space="preserve"> Introduction to </w:t>
      </w:r>
      <w:r w:rsidRPr="00D42718" w:rsidR="007B14A5">
        <w:rPr>
          <w:rFonts w:ascii="Arial" w:hAnsi="Arial" w:cs="Arial"/>
        </w:rPr>
        <w:t>practice-based learning (p</w:t>
      </w:r>
      <w:r w:rsidRPr="00D42718">
        <w:rPr>
          <w:rFonts w:ascii="Arial" w:hAnsi="Arial" w:cs="Arial"/>
        </w:rPr>
        <w:t>ractice placement</w:t>
      </w:r>
      <w:r w:rsidRPr="00D42718" w:rsidR="007B14A5">
        <w:rPr>
          <w:rFonts w:ascii="Arial" w:hAnsi="Arial" w:cs="Arial"/>
        </w:rPr>
        <w:t>)</w:t>
      </w:r>
      <w:r w:rsidRPr="00D42718">
        <w:rPr>
          <w:rFonts w:ascii="Arial" w:hAnsi="Arial" w:cs="Arial"/>
        </w:rPr>
        <w:t xml:space="preserve">. This </w:t>
      </w:r>
      <w:r w:rsidRPr="00D42718" w:rsidR="006A1A3C">
        <w:rPr>
          <w:rFonts w:ascii="Arial" w:hAnsi="Arial" w:cs="Arial"/>
        </w:rPr>
        <w:t>is</w:t>
      </w:r>
      <w:r w:rsidRPr="00D42718">
        <w:rPr>
          <w:rFonts w:ascii="Arial" w:hAnsi="Arial" w:cs="Arial"/>
        </w:rPr>
        <w:t xml:space="preserve"> not </w:t>
      </w:r>
      <w:r w:rsidRPr="00D42718" w:rsidR="007B14A5">
        <w:rPr>
          <w:rFonts w:ascii="Arial" w:hAnsi="Arial" w:cs="Arial"/>
        </w:rPr>
        <w:t>credit-rated</w:t>
      </w:r>
      <w:r w:rsidRPr="00D42718">
        <w:rPr>
          <w:rFonts w:ascii="Arial" w:hAnsi="Arial" w:cs="Arial"/>
        </w:rPr>
        <w:t xml:space="preserve"> and will consist of 2 days </w:t>
      </w:r>
      <w:r w:rsidRPr="00D42718" w:rsidR="007B14A5">
        <w:rPr>
          <w:rFonts w:ascii="Arial" w:hAnsi="Arial" w:cs="Arial"/>
        </w:rPr>
        <w:t xml:space="preserve">of </w:t>
      </w:r>
      <w:r w:rsidRPr="00D42718">
        <w:rPr>
          <w:rFonts w:ascii="Arial" w:hAnsi="Arial" w:cs="Arial"/>
        </w:rPr>
        <w:t xml:space="preserve">practice, 1 day of reflection and 2 days </w:t>
      </w:r>
      <w:r w:rsidRPr="00D42718" w:rsidR="007B14A5">
        <w:rPr>
          <w:rFonts w:ascii="Arial" w:hAnsi="Arial" w:cs="Arial"/>
        </w:rPr>
        <w:t xml:space="preserve">of </w:t>
      </w:r>
      <w:r w:rsidRPr="00D42718">
        <w:rPr>
          <w:rFonts w:ascii="Arial" w:hAnsi="Arial" w:cs="Arial"/>
        </w:rPr>
        <w:t xml:space="preserve">simulated practice. </w:t>
      </w:r>
    </w:p>
    <w:p w:rsidRPr="00D42718" w:rsidR="00355E74" w:rsidP="00070BF0" w:rsidRDefault="00355E74" w14:paraId="2C19D5E1" w14:textId="77777777">
      <w:pPr>
        <w:jc w:val="both"/>
        <w:rPr>
          <w:rFonts w:ascii="Arial" w:hAnsi="Arial" w:cs="Arial"/>
        </w:rPr>
      </w:pPr>
    </w:p>
    <w:p w:rsidRPr="00D42718" w:rsidR="00355E74" w:rsidP="00070BF0" w:rsidRDefault="00C26020" w14:paraId="021CE971" w14:textId="22DF6B2E">
      <w:pPr>
        <w:jc w:val="both"/>
        <w:rPr>
          <w:rFonts w:ascii="Arial" w:hAnsi="Arial" w:cs="Arial"/>
        </w:rPr>
      </w:pPr>
      <w:r w:rsidRPr="00D42718">
        <w:rPr>
          <w:rFonts w:ascii="Arial" w:hAnsi="Arial" w:cs="Arial"/>
        </w:rPr>
        <w:t xml:space="preserve">These study blocks are an integral part of the programme. The clinical practice study blocks undertaken by the </w:t>
      </w:r>
      <w:r w:rsidRPr="00D42718" w:rsidR="00F50C68">
        <w:rPr>
          <w:rFonts w:ascii="Arial" w:hAnsi="Arial" w:eastAsia="Arial" w:cs="Arial"/>
        </w:rPr>
        <w:t>apprentice</w:t>
      </w:r>
      <w:r w:rsidRPr="00D42718">
        <w:rPr>
          <w:rFonts w:ascii="Arial" w:hAnsi="Arial" w:cs="Arial"/>
        </w:rPr>
        <w:t xml:space="preserve"> are in a variety of </w:t>
      </w:r>
      <w:r w:rsidRPr="00D42718" w:rsidR="0083377A">
        <w:rPr>
          <w:rFonts w:ascii="Arial" w:hAnsi="Arial" w:cs="Arial"/>
        </w:rPr>
        <w:t>practice areas across a variety of NHS Trusts, social care, and independent healthcare providers, including the voluntary sector and education settings within Buckinghamshire, Oxfordshire, Berkshire, London and the surrounding areas</w:t>
      </w:r>
      <w:r w:rsidRPr="00D42718">
        <w:rPr>
          <w:rFonts w:ascii="Arial" w:hAnsi="Arial" w:cs="Arial"/>
        </w:rPr>
        <w:t xml:space="preserve">. </w:t>
      </w:r>
      <w:r w:rsidRPr="00D42718" w:rsidR="00E55472">
        <w:rPr>
          <w:rFonts w:ascii="Arial" w:hAnsi="Arial" w:cs="Arial"/>
        </w:rPr>
        <w:t>P</w:t>
      </w:r>
      <w:r w:rsidRPr="00D42718">
        <w:rPr>
          <w:rFonts w:ascii="Arial" w:hAnsi="Arial" w:cs="Arial"/>
        </w:rPr>
        <w:t xml:space="preserve">lacements are </w:t>
      </w:r>
      <w:r w:rsidRPr="00D42718" w:rsidR="0026758F">
        <w:rPr>
          <w:rFonts w:ascii="Arial" w:hAnsi="Arial" w:cs="Arial"/>
          <w:color w:val="000000"/>
        </w:rPr>
        <w:t>organised in liaison</w:t>
      </w:r>
      <w:r w:rsidRPr="00D42718">
        <w:rPr>
          <w:rFonts w:ascii="Arial" w:hAnsi="Arial" w:cs="Arial"/>
        </w:rPr>
        <w:t xml:space="preserve"> with a placement </w:t>
      </w:r>
      <w:r w:rsidRPr="00D42718" w:rsidR="005D1AD2">
        <w:rPr>
          <w:rFonts w:ascii="Arial" w:hAnsi="Arial" w:cs="Arial"/>
        </w:rPr>
        <w:t>coordinator</w:t>
      </w:r>
      <w:r w:rsidRPr="00D42718">
        <w:rPr>
          <w:rFonts w:ascii="Arial" w:hAnsi="Arial" w:cs="Arial"/>
        </w:rPr>
        <w:t xml:space="preserve"> and practice educator. </w:t>
      </w:r>
    </w:p>
    <w:p w:rsidRPr="00D42718" w:rsidR="00A107D7" w:rsidP="00070BF0" w:rsidRDefault="00A107D7" w14:paraId="4127DC9E" w14:textId="77777777">
      <w:pPr>
        <w:jc w:val="both"/>
        <w:rPr>
          <w:rFonts w:ascii="Arial" w:hAnsi="Arial" w:cs="Arial"/>
          <w:highlight w:val="yellow"/>
        </w:rPr>
      </w:pPr>
    </w:p>
    <w:p w:rsidRPr="00D42718" w:rsidR="00C26020" w:rsidP="00070BF0" w:rsidRDefault="00C26020" w14:paraId="6DFEEF33" w14:textId="6A1E5A1F">
      <w:pPr>
        <w:jc w:val="both"/>
        <w:rPr>
          <w:rFonts w:ascii="Arial" w:hAnsi="Arial" w:cs="Arial"/>
        </w:rPr>
      </w:pPr>
      <w:r w:rsidRPr="00042A37">
        <w:rPr>
          <w:rFonts w:ascii="Arial" w:hAnsi="Arial" w:cs="Arial"/>
        </w:rPr>
        <w:t xml:space="preserve">A dedicated </w:t>
      </w:r>
      <w:r w:rsidRPr="00042A37" w:rsidR="00457100">
        <w:rPr>
          <w:rFonts w:ascii="Arial" w:hAnsi="Arial" w:cs="Arial"/>
        </w:rPr>
        <w:t xml:space="preserve">Apprentiship Partnership Manager in the Apprentiship Hub </w:t>
      </w:r>
      <w:r w:rsidRPr="00042A37" w:rsidR="00A108AE">
        <w:rPr>
          <w:rFonts w:ascii="Arial" w:hAnsi="Arial" w:cs="Arial"/>
        </w:rPr>
        <w:t>with</w:t>
      </w:r>
      <w:r w:rsidRPr="00042A37" w:rsidR="00457100">
        <w:rPr>
          <w:rFonts w:ascii="Arial" w:hAnsi="Arial" w:cs="Arial"/>
        </w:rPr>
        <w:t xml:space="preserve"> </w:t>
      </w:r>
      <w:r w:rsidRPr="00042A37" w:rsidR="00A108AE">
        <w:rPr>
          <w:rFonts w:ascii="Arial" w:hAnsi="Arial" w:cs="Arial"/>
        </w:rPr>
        <w:t xml:space="preserve">a </w:t>
      </w:r>
      <w:r w:rsidRPr="00042A37">
        <w:rPr>
          <w:rFonts w:ascii="Arial" w:hAnsi="Arial" w:cs="Arial"/>
        </w:rPr>
        <w:t xml:space="preserve">Placement Administrator will do all </w:t>
      </w:r>
      <w:r w:rsidRPr="00042A37" w:rsidR="00457100">
        <w:rPr>
          <w:rFonts w:ascii="Arial" w:hAnsi="Arial" w:cs="Arial"/>
        </w:rPr>
        <w:t>placement-related</w:t>
      </w:r>
      <w:r w:rsidRPr="00042A37">
        <w:rPr>
          <w:rFonts w:ascii="Arial" w:hAnsi="Arial" w:cs="Arial"/>
        </w:rPr>
        <w:t xml:space="preserve"> administration. An allocated member of the Programme Team will act as a Placement </w:t>
      </w:r>
      <w:r w:rsidRPr="00042A37" w:rsidR="005D1AD2">
        <w:rPr>
          <w:rFonts w:ascii="Arial" w:hAnsi="Arial" w:cs="Arial"/>
        </w:rPr>
        <w:t>Coordinator</w:t>
      </w:r>
      <w:r w:rsidRPr="00042A37">
        <w:rPr>
          <w:rFonts w:ascii="Arial" w:hAnsi="Arial" w:cs="Arial"/>
        </w:rPr>
        <w:t xml:space="preserve"> to oversee the administrative process, ensure that practice</w:t>
      </w:r>
      <w:r w:rsidRPr="00D42718">
        <w:rPr>
          <w:rFonts w:ascii="Arial" w:hAnsi="Arial" w:cs="Arial"/>
        </w:rPr>
        <w:t xml:space="preserve"> educators are up to date with relevant practice educator training, allocate Link </w:t>
      </w:r>
      <w:r w:rsidRPr="00D42718" w:rsidR="00070BF0">
        <w:rPr>
          <w:rFonts w:ascii="Arial" w:hAnsi="Arial" w:cs="Arial"/>
        </w:rPr>
        <w:t>Lecturers</w:t>
      </w:r>
      <w:r w:rsidRPr="00D42718">
        <w:rPr>
          <w:rFonts w:ascii="Arial" w:hAnsi="Arial" w:cs="Arial"/>
        </w:rPr>
        <w:t xml:space="preserve"> to </w:t>
      </w:r>
      <w:r w:rsidRPr="00D42718" w:rsidR="00A108AE">
        <w:rPr>
          <w:rFonts w:ascii="Arial" w:hAnsi="Arial" w:cs="Arial"/>
        </w:rPr>
        <w:t>apprentices</w:t>
      </w:r>
      <w:r w:rsidRPr="00D42718" w:rsidR="00F50C68">
        <w:rPr>
          <w:rFonts w:ascii="Arial" w:hAnsi="Arial" w:eastAsia="Arial" w:cs="Arial"/>
        </w:rPr>
        <w:t xml:space="preserve"> </w:t>
      </w:r>
      <w:r w:rsidRPr="00D42718">
        <w:rPr>
          <w:rFonts w:ascii="Arial" w:hAnsi="Arial" w:cs="Arial"/>
        </w:rPr>
        <w:t xml:space="preserve">before they go out on placement, and oversee </w:t>
      </w:r>
      <w:r w:rsidRPr="00D42718" w:rsidR="00F50C68">
        <w:rPr>
          <w:rFonts w:ascii="Arial" w:hAnsi="Arial" w:eastAsia="Arial" w:cs="Arial"/>
        </w:rPr>
        <w:t>apprentice</w:t>
      </w:r>
      <w:r w:rsidRPr="00D42718" w:rsidR="00F50C68">
        <w:rPr>
          <w:rFonts w:ascii="Arial" w:hAnsi="Arial" w:cs="Arial"/>
        </w:rPr>
        <w:t xml:space="preserve"> </w:t>
      </w:r>
      <w:r w:rsidRPr="00D42718">
        <w:rPr>
          <w:rFonts w:ascii="Arial" w:hAnsi="Arial" w:cs="Arial"/>
        </w:rPr>
        <w:t xml:space="preserve">support while they are on placement. The Placement </w:t>
      </w:r>
      <w:r w:rsidRPr="00D42718" w:rsidR="005D1AD2">
        <w:rPr>
          <w:rFonts w:ascii="Arial" w:hAnsi="Arial" w:cs="Arial"/>
        </w:rPr>
        <w:t>Coordinator</w:t>
      </w:r>
      <w:r w:rsidRPr="00D42718">
        <w:rPr>
          <w:rFonts w:ascii="Arial" w:hAnsi="Arial" w:cs="Arial"/>
        </w:rPr>
        <w:t xml:space="preserve"> will also lead the pre- and post-clinical lectures. Throughout the placement, Link </w:t>
      </w:r>
      <w:r w:rsidRPr="00D42718" w:rsidR="00070BF0">
        <w:rPr>
          <w:rFonts w:ascii="Arial" w:hAnsi="Arial" w:cs="Arial"/>
        </w:rPr>
        <w:t>Lecturers</w:t>
      </w:r>
      <w:r w:rsidRPr="00D42718">
        <w:rPr>
          <w:rFonts w:ascii="Arial" w:hAnsi="Arial" w:cs="Arial"/>
        </w:rPr>
        <w:t xml:space="preserve"> will maintain regular contact with the Practice Educators, and they will visit the </w:t>
      </w:r>
      <w:r w:rsidRPr="00D42718" w:rsidR="00F50C68">
        <w:rPr>
          <w:rFonts w:ascii="Arial" w:hAnsi="Arial" w:eastAsia="Arial" w:cs="Arial"/>
        </w:rPr>
        <w:t>apprentices</w:t>
      </w:r>
      <w:r w:rsidRPr="00D42718">
        <w:rPr>
          <w:rFonts w:ascii="Arial" w:hAnsi="Arial" w:cs="Arial"/>
        </w:rPr>
        <w:t xml:space="preserve"> at </w:t>
      </w:r>
      <w:r w:rsidRPr="00042A37">
        <w:rPr>
          <w:rFonts w:ascii="Arial" w:hAnsi="Arial" w:cs="Arial"/>
        </w:rPr>
        <w:t xml:space="preserve">least </w:t>
      </w:r>
      <w:r w:rsidRPr="00042A37" w:rsidR="00A108AE">
        <w:rPr>
          <w:rFonts w:ascii="Arial" w:hAnsi="Arial" w:cs="Arial"/>
        </w:rPr>
        <w:t>once</w:t>
      </w:r>
      <w:r w:rsidRPr="00042A37">
        <w:rPr>
          <w:rFonts w:ascii="Arial" w:hAnsi="Arial" w:cs="Arial"/>
        </w:rPr>
        <w:t xml:space="preserve"> in each</w:t>
      </w:r>
      <w:r w:rsidRPr="00D42718">
        <w:rPr>
          <w:rFonts w:ascii="Arial" w:hAnsi="Arial" w:cs="Arial"/>
        </w:rPr>
        <w:t xml:space="preserve"> placement. This will enable an effective line of communication for feedback regarding</w:t>
      </w:r>
      <w:r w:rsidRPr="00D42718" w:rsidR="00A108AE">
        <w:rPr>
          <w:rFonts w:ascii="Arial" w:hAnsi="Arial" w:cs="Arial"/>
        </w:rPr>
        <w:t xml:space="preserve"> the</w:t>
      </w:r>
      <w:r w:rsidRPr="00D42718">
        <w:rPr>
          <w:rFonts w:ascii="Arial" w:hAnsi="Arial" w:cs="Arial"/>
        </w:rPr>
        <w:t xml:space="preserve"> </w:t>
      </w:r>
      <w:r w:rsidRPr="00D42718" w:rsidR="00892301">
        <w:rPr>
          <w:rFonts w:ascii="Arial" w:hAnsi="Arial" w:cs="Arial"/>
        </w:rPr>
        <w:t>apprentice's</w:t>
      </w:r>
      <w:r w:rsidRPr="00D42718">
        <w:rPr>
          <w:rFonts w:ascii="Arial" w:hAnsi="Arial" w:cs="Arial"/>
        </w:rPr>
        <w:t xml:space="preserve"> performance and ensure the smooth running and coordination of placements for the </w:t>
      </w:r>
      <w:r w:rsidRPr="00D42718" w:rsidR="00F50C68">
        <w:rPr>
          <w:rFonts w:ascii="Arial" w:hAnsi="Arial" w:eastAsia="Arial" w:cs="Arial"/>
        </w:rPr>
        <w:t>apprentices</w:t>
      </w:r>
      <w:r w:rsidRPr="00D42718">
        <w:rPr>
          <w:rFonts w:ascii="Arial" w:hAnsi="Arial" w:cs="Arial"/>
        </w:rPr>
        <w:t>.</w:t>
      </w:r>
    </w:p>
    <w:p w:rsidRPr="00D42718" w:rsidR="00355E74" w:rsidP="00070BF0" w:rsidRDefault="00355E74" w14:paraId="329D583C" w14:textId="77777777">
      <w:pPr>
        <w:jc w:val="both"/>
        <w:rPr>
          <w:rFonts w:ascii="Arial" w:hAnsi="Arial" w:cs="Arial"/>
        </w:rPr>
      </w:pPr>
    </w:p>
    <w:p w:rsidRPr="00D42718" w:rsidR="00C26020" w:rsidP="00070BF0" w:rsidRDefault="00C26020" w14:paraId="682B6CDD" w14:textId="7CCB9579">
      <w:pPr>
        <w:jc w:val="both"/>
        <w:rPr>
          <w:rFonts w:ascii="Arial" w:hAnsi="Arial" w:cs="Arial"/>
        </w:rPr>
      </w:pPr>
      <w:r w:rsidRPr="00D42718">
        <w:rPr>
          <w:rFonts w:ascii="Arial" w:hAnsi="Arial" w:cs="Arial"/>
        </w:rPr>
        <w:t xml:space="preserve">As occupational therapy </w:t>
      </w:r>
      <w:r w:rsidRPr="00D42718" w:rsidR="00F50C68">
        <w:rPr>
          <w:rFonts w:ascii="Arial" w:hAnsi="Arial" w:eastAsia="Arial" w:cs="Arial"/>
        </w:rPr>
        <w:t>apprentices</w:t>
      </w:r>
      <w:r w:rsidRPr="00D42718">
        <w:rPr>
          <w:rFonts w:ascii="Arial" w:hAnsi="Arial" w:cs="Arial"/>
        </w:rPr>
        <w:t xml:space="preserve"> are studying on a professional programme, they are required to sign a </w:t>
      </w:r>
      <w:r w:rsidRPr="00D42718" w:rsidR="00892301">
        <w:rPr>
          <w:rFonts w:ascii="Arial" w:hAnsi="Arial" w:cs="Arial"/>
        </w:rPr>
        <w:t>'</w:t>
      </w:r>
      <w:r w:rsidRPr="00D42718">
        <w:rPr>
          <w:rFonts w:ascii="Arial" w:hAnsi="Arial" w:cs="Arial"/>
        </w:rPr>
        <w:t>Student Practice Placement Agreement</w:t>
      </w:r>
      <w:r w:rsidRPr="00D42718" w:rsidR="00892301">
        <w:rPr>
          <w:rFonts w:ascii="Arial" w:hAnsi="Arial" w:cs="Arial"/>
        </w:rPr>
        <w:t>'</w:t>
      </w:r>
      <w:r w:rsidRPr="00D42718">
        <w:rPr>
          <w:rFonts w:ascii="Arial" w:hAnsi="Arial" w:cs="Arial"/>
        </w:rPr>
        <w:t xml:space="preserve">. This </w:t>
      </w:r>
      <w:r w:rsidRPr="00D42718" w:rsidR="004B2FCB">
        <w:rPr>
          <w:rFonts w:ascii="Arial" w:hAnsi="Arial" w:cs="Arial"/>
        </w:rPr>
        <w:t>degree</w:t>
      </w:r>
      <w:r w:rsidRPr="00D42718">
        <w:rPr>
          <w:rFonts w:ascii="Arial" w:hAnsi="Arial" w:cs="Arial"/>
        </w:rPr>
        <w:t xml:space="preserve"> allows </w:t>
      </w:r>
      <w:r w:rsidRPr="00D42718" w:rsidR="00F50C68">
        <w:rPr>
          <w:rFonts w:ascii="Arial" w:hAnsi="Arial" w:eastAsia="Arial" w:cs="Arial"/>
        </w:rPr>
        <w:t>apprentices</w:t>
      </w:r>
      <w:r w:rsidRPr="00D42718">
        <w:rPr>
          <w:rFonts w:ascii="Arial" w:hAnsi="Arial" w:cs="Arial"/>
        </w:rPr>
        <w:t xml:space="preserve"> to acquire the essential skills, knowledge and clinical competencies needed to work as a</w:t>
      </w:r>
      <w:r w:rsidRPr="00D42718" w:rsidR="00070BF0">
        <w:rPr>
          <w:rFonts w:ascii="Arial" w:hAnsi="Arial" w:cs="Arial"/>
        </w:rPr>
        <w:t>n</w:t>
      </w:r>
      <w:r w:rsidRPr="00D42718">
        <w:rPr>
          <w:rFonts w:ascii="Arial" w:hAnsi="Arial" w:cs="Arial"/>
        </w:rPr>
        <w:t xml:space="preserve"> occupational therapist. To gain these and for BNU to be able to facilitate the acquisition of them, a working agreement, rules, and regulations that outline the roles and responsibilities need to be agreed upon.</w:t>
      </w:r>
    </w:p>
    <w:p w:rsidRPr="00D42718" w:rsidR="00355E74" w:rsidP="00070BF0" w:rsidRDefault="00355E74" w14:paraId="3F9A50B9" w14:textId="77777777">
      <w:pPr>
        <w:jc w:val="both"/>
        <w:rPr>
          <w:rFonts w:ascii="Arial" w:hAnsi="Arial" w:cs="Arial"/>
        </w:rPr>
      </w:pPr>
    </w:p>
    <w:p w:rsidRPr="00D42718" w:rsidR="00C26020" w:rsidP="00070BF0" w:rsidRDefault="004B2FCB" w14:paraId="64FC4581" w14:textId="6A85E54D">
      <w:pPr>
        <w:jc w:val="both"/>
        <w:rPr>
          <w:rFonts w:ascii="Arial" w:hAnsi="Arial" w:cs="Arial"/>
        </w:rPr>
      </w:pPr>
      <w:r w:rsidRPr="00D42718">
        <w:rPr>
          <w:rFonts w:ascii="Arial" w:hAnsi="Arial" w:cs="Arial"/>
          <w:color w:val="000000"/>
        </w:rPr>
        <w:t>Pre-clinical Immunisations:</w:t>
      </w:r>
      <w:r w:rsidRPr="00D42718">
        <w:rPr>
          <w:rFonts w:ascii="Arial" w:hAnsi="Arial" w:cs="Arial"/>
        </w:rPr>
        <w:t xml:space="preserve"> </w:t>
      </w:r>
      <w:r w:rsidRPr="00D42718" w:rsidR="000A037A">
        <w:rPr>
          <w:rFonts w:ascii="Arial" w:hAnsi="Arial" w:cs="Arial"/>
        </w:rPr>
        <w:t xml:space="preserve">learners </w:t>
      </w:r>
      <w:r w:rsidRPr="00D42718" w:rsidR="00C26020">
        <w:rPr>
          <w:rFonts w:ascii="Arial" w:hAnsi="Arial" w:cs="Arial"/>
        </w:rPr>
        <w:t xml:space="preserve">must have completed all relevant </w:t>
      </w:r>
      <w:r w:rsidRPr="00D42718" w:rsidR="00AC264B">
        <w:rPr>
          <w:rFonts w:ascii="Arial" w:hAnsi="Arial" w:cs="Arial"/>
        </w:rPr>
        <w:t>immunisations</w:t>
      </w:r>
      <w:r w:rsidRPr="00D42718" w:rsidR="00134C97">
        <w:rPr>
          <w:rFonts w:ascii="Arial" w:hAnsi="Arial" w:cs="Arial"/>
        </w:rPr>
        <w:t xml:space="preserve"> requested</w:t>
      </w:r>
      <w:r w:rsidRPr="00D42718" w:rsidR="00C26020">
        <w:rPr>
          <w:rFonts w:ascii="Arial" w:hAnsi="Arial" w:cs="Arial"/>
        </w:rPr>
        <w:t xml:space="preserve"> by the Practice Placement </w:t>
      </w:r>
      <w:r w:rsidRPr="00D42718" w:rsidR="005D1AD2">
        <w:rPr>
          <w:rFonts w:ascii="Arial" w:hAnsi="Arial" w:cs="Arial"/>
        </w:rPr>
        <w:t>Coordinator</w:t>
      </w:r>
      <w:r w:rsidRPr="00D42718" w:rsidR="009C6637">
        <w:rPr>
          <w:rFonts w:ascii="Arial" w:hAnsi="Arial" w:cs="Arial"/>
        </w:rPr>
        <w:t xml:space="preserve"> and Occupational Health</w:t>
      </w:r>
      <w:r w:rsidRPr="00D42718" w:rsidR="00C26020">
        <w:rPr>
          <w:rFonts w:ascii="Arial" w:hAnsi="Arial" w:cs="Arial"/>
        </w:rPr>
        <w:t>. Failure to complete the required Occupational Health requirements will result in a delay in attending practice placement.</w:t>
      </w:r>
      <w:r w:rsidRPr="00D42718" w:rsidR="00CC6E47">
        <w:rPr>
          <w:rFonts w:ascii="Arial" w:hAnsi="Arial" w:cs="Arial"/>
        </w:rPr>
        <w:t xml:space="preserve"> </w:t>
      </w:r>
      <w:r w:rsidRPr="00D42718" w:rsidR="00C26020">
        <w:rPr>
          <w:rFonts w:ascii="Arial" w:hAnsi="Arial" w:cs="Arial"/>
        </w:rPr>
        <w:t xml:space="preserve">Continued failure to meet the requirement for </w:t>
      </w:r>
      <w:r w:rsidRPr="00D42718" w:rsidR="00AC264B">
        <w:rPr>
          <w:rFonts w:ascii="Arial" w:hAnsi="Arial" w:cs="Arial"/>
        </w:rPr>
        <w:t xml:space="preserve">immunisations </w:t>
      </w:r>
      <w:r w:rsidRPr="00D42718" w:rsidR="00134C97">
        <w:rPr>
          <w:rFonts w:ascii="Arial" w:hAnsi="Arial" w:cs="Arial"/>
        </w:rPr>
        <w:t xml:space="preserve">will </w:t>
      </w:r>
      <w:r w:rsidRPr="00D42718" w:rsidR="00C26020">
        <w:rPr>
          <w:rFonts w:ascii="Arial" w:hAnsi="Arial" w:cs="Arial"/>
        </w:rPr>
        <w:t xml:space="preserve">lead to the </w:t>
      </w:r>
      <w:r w:rsidRPr="00D42718" w:rsidR="00F50C68">
        <w:rPr>
          <w:rFonts w:ascii="Arial" w:hAnsi="Arial" w:eastAsia="Arial" w:cs="Arial"/>
        </w:rPr>
        <w:t>apprentices</w:t>
      </w:r>
      <w:r w:rsidRPr="00D42718" w:rsidR="00C26020">
        <w:rPr>
          <w:rFonts w:ascii="Arial" w:hAnsi="Arial" w:cs="Arial"/>
        </w:rPr>
        <w:t xml:space="preserve"> being referred to the Fitness-to-</w:t>
      </w:r>
      <w:r w:rsidRPr="00D42718" w:rsidR="00134C97">
        <w:rPr>
          <w:rFonts w:ascii="Arial" w:hAnsi="Arial" w:cs="Arial"/>
        </w:rPr>
        <w:t>p</w:t>
      </w:r>
      <w:r w:rsidRPr="00D42718" w:rsidR="00C26020">
        <w:rPr>
          <w:rFonts w:ascii="Arial" w:hAnsi="Arial" w:cs="Arial"/>
        </w:rPr>
        <w:t>ractice panel</w:t>
      </w:r>
      <w:r w:rsidRPr="00D42718" w:rsidR="009C6637">
        <w:rPr>
          <w:rFonts w:ascii="Arial" w:hAnsi="Arial" w:cs="Arial"/>
        </w:rPr>
        <w:t>,</w:t>
      </w:r>
      <w:r w:rsidRPr="00D42718" w:rsidR="00C26020">
        <w:rPr>
          <w:rFonts w:ascii="Arial" w:hAnsi="Arial" w:cs="Arial"/>
        </w:rPr>
        <w:t xml:space="preserve"> which may ultimately withdraw the </w:t>
      </w:r>
      <w:r w:rsidRPr="00D42718" w:rsidR="00F50C68">
        <w:rPr>
          <w:rFonts w:ascii="Arial" w:hAnsi="Arial" w:eastAsia="Arial" w:cs="Arial"/>
        </w:rPr>
        <w:t>apprentices</w:t>
      </w:r>
      <w:r w:rsidRPr="00D42718" w:rsidR="00C26020">
        <w:rPr>
          <w:rFonts w:ascii="Arial" w:hAnsi="Arial" w:cs="Arial"/>
        </w:rPr>
        <w:t xml:space="preserve"> from the programme.</w:t>
      </w:r>
    </w:p>
    <w:p w:rsidRPr="00D42718" w:rsidR="00355E74" w:rsidP="00070BF0" w:rsidRDefault="00355E74" w14:paraId="0BF6739D" w14:textId="77777777">
      <w:pPr>
        <w:jc w:val="both"/>
        <w:rPr>
          <w:rFonts w:ascii="Arial" w:hAnsi="Arial" w:cs="Arial"/>
        </w:rPr>
      </w:pPr>
    </w:p>
    <w:p w:rsidRPr="00275ADC" w:rsidR="00D42718" w:rsidP="00070BF0" w:rsidRDefault="00C26020" w14:paraId="61CDAA1D" w14:textId="77777777">
      <w:pPr>
        <w:jc w:val="both"/>
        <w:rPr>
          <w:rFonts w:ascii="Arial" w:hAnsi="Arial" w:cs="Arial"/>
          <w:sz w:val="26"/>
          <w:szCs w:val="26"/>
        </w:rPr>
      </w:pPr>
      <w:r w:rsidRPr="00275ADC">
        <w:rPr>
          <w:rFonts w:ascii="Arial" w:hAnsi="Arial" w:cs="Arial"/>
          <w:sz w:val="26"/>
          <w:szCs w:val="26"/>
        </w:rPr>
        <w:t>Pre-clinical Training</w:t>
      </w:r>
    </w:p>
    <w:p w:rsidR="00D42718" w:rsidP="00070BF0" w:rsidRDefault="00D42718" w14:paraId="77551AEE" w14:textId="77777777">
      <w:pPr>
        <w:jc w:val="both"/>
        <w:rPr>
          <w:rFonts w:ascii="Arial" w:hAnsi="Arial" w:cs="Arial"/>
          <w:b/>
          <w:bCs/>
        </w:rPr>
      </w:pPr>
    </w:p>
    <w:p w:rsidRPr="00D42718" w:rsidR="00C26020" w:rsidP="00070BF0" w:rsidRDefault="00C26020" w14:paraId="3D03634B" w14:textId="2A040589">
      <w:pPr>
        <w:jc w:val="both"/>
        <w:rPr>
          <w:rFonts w:ascii="Arial" w:hAnsi="Arial" w:cs="Arial"/>
        </w:rPr>
      </w:pPr>
      <w:r w:rsidRPr="00D42718">
        <w:rPr>
          <w:rFonts w:ascii="Arial" w:hAnsi="Arial" w:cs="Arial"/>
        </w:rPr>
        <w:t>Mandatory clinical training consisting of moving and handling, basic life support and infection control will be delivered in preparation for practice placement attendance. Where a</w:t>
      </w:r>
      <w:r w:rsidRPr="00D42718" w:rsidR="00A83561">
        <w:rPr>
          <w:rFonts w:ascii="Arial" w:hAnsi="Arial" w:cs="Arial"/>
        </w:rPr>
        <w:t>n</w:t>
      </w:r>
      <w:r w:rsidRPr="00D42718">
        <w:rPr>
          <w:rFonts w:ascii="Arial" w:hAnsi="Arial" w:cs="Arial"/>
        </w:rPr>
        <w:t xml:space="preserve"> </w:t>
      </w:r>
      <w:r w:rsidRPr="00D42718" w:rsidR="00AB3397">
        <w:rPr>
          <w:rFonts w:ascii="Arial" w:hAnsi="Arial" w:eastAsia="Arial" w:cs="Arial"/>
        </w:rPr>
        <w:t>apprentice</w:t>
      </w:r>
      <w:r w:rsidRPr="00D42718">
        <w:rPr>
          <w:rFonts w:ascii="Arial" w:hAnsi="Arial" w:cs="Arial"/>
        </w:rPr>
        <w:t xml:space="preserve"> fails to attend the required training, their placement would be deferred</w:t>
      </w:r>
      <w:r w:rsidRPr="00D42718" w:rsidR="002B7455">
        <w:rPr>
          <w:rFonts w:ascii="Arial" w:hAnsi="Arial" w:cs="Arial"/>
        </w:rPr>
        <w:t>. Usually</w:t>
      </w:r>
      <w:r w:rsidRPr="00D42718" w:rsidR="00A83561">
        <w:rPr>
          <w:rFonts w:ascii="Arial" w:hAnsi="Arial" w:cs="Arial"/>
        </w:rPr>
        <w:t>,</w:t>
      </w:r>
      <w:r w:rsidRPr="00D42718">
        <w:rPr>
          <w:rFonts w:ascii="Arial" w:hAnsi="Arial" w:cs="Arial"/>
        </w:rPr>
        <w:t xml:space="preserve"> this will result in an extension of their programme duration except in cases of extenuating circumstances.</w:t>
      </w:r>
    </w:p>
    <w:p w:rsidRPr="00D42718" w:rsidR="00355E74" w:rsidP="00070BF0" w:rsidRDefault="00355E74" w14:paraId="7B303D10" w14:textId="77777777">
      <w:pPr>
        <w:jc w:val="both"/>
        <w:rPr>
          <w:rFonts w:ascii="Arial" w:hAnsi="Arial" w:cs="Arial"/>
        </w:rPr>
      </w:pPr>
    </w:p>
    <w:p w:rsidRPr="00D42718" w:rsidR="005249BC" w:rsidP="00070BF0" w:rsidRDefault="00C26020" w14:paraId="5A28D3B1" w14:textId="786D0782">
      <w:pPr>
        <w:jc w:val="both"/>
        <w:rPr>
          <w:rFonts w:ascii="Arial" w:hAnsi="Arial" w:cs="Arial"/>
        </w:rPr>
      </w:pPr>
      <w:r w:rsidRPr="00D42718">
        <w:rPr>
          <w:rFonts w:ascii="Arial" w:hAnsi="Arial" w:cs="Arial"/>
        </w:rPr>
        <w:t xml:space="preserve">Attendance Requirements on the Programme: </w:t>
      </w:r>
      <w:r w:rsidRPr="00D42718" w:rsidR="00F50C68">
        <w:rPr>
          <w:rFonts w:ascii="Arial" w:hAnsi="Arial" w:eastAsia="Arial" w:cs="Arial"/>
        </w:rPr>
        <w:t>Apprentices</w:t>
      </w:r>
      <w:r w:rsidRPr="00D42718">
        <w:rPr>
          <w:rFonts w:ascii="Arial" w:hAnsi="Arial" w:cs="Arial"/>
        </w:rPr>
        <w:t xml:space="preserve"> are expected to attend at least 80% of each </w:t>
      </w:r>
      <w:r w:rsidRPr="00D42718" w:rsidR="00892301">
        <w:rPr>
          <w:rFonts w:ascii="Arial" w:hAnsi="Arial" w:cs="Arial"/>
        </w:rPr>
        <w:t>module's</w:t>
      </w:r>
      <w:r w:rsidRPr="00D42718">
        <w:rPr>
          <w:rFonts w:ascii="Arial" w:hAnsi="Arial" w:cs="Arial"/>
        </w:rPr>
        <w:t xml:space="preserve"> hours in line with similar programmes in the University and must complete a minimum of 1000 placement hours to successfully meet the clinical learning outcomes of the programme and the requirements of </w:t>
      </w:r>
      <w:r w:rsidRPr="00D42718" w:rsidR="00491B0E">
        <w:rPr>
          <w:rFonts w:ascii="Arial" w:hAnsi="Arial" w:cs="Arial"/>
        </w:rPr>
        <w:t xml:space="preserve">HCPC and </w:t>
      </w:r>
      <w:r w:rsidRPr="00D42718">
        <w:rPr>
          <w:rFonts w:ascii="Arial" w:hAnsi="Arial" w:cs="Arial"/>
        </w:rPr>
        <w:t xml:space="preserve">RCOT. </w:t>
      </w:r>
      <w:r w:rsidRPr="00D42718" w:rsidR="002B7455">
        <w:rPr>
          <w:rFonts w:ascii="Arial" w:hAnsi="Arial" w:cs="Arial"/>
        </w:rPr>
        <w:t>A</w:t>
      </w:r>
      <w:r w:rsidRPr="00D42718">
        <w:rPr>
          <w:rFonts w:ascii="Arial" w:hAnsi="Arial" w:cs="Arial"/>
        </w:rPr>
        <w:t>ttendance, both face-to-face and online sessions will be monitored.</w:t>
      </w:r>
    </w:p>
    <w:p w:rsidRPr="00963309" w:rsidR="00355E74" w:rsidP="00070BF0" w:rsidRDefault="00355E74" w14:paraId="0F87973D" w14:textId="77777777">
      <w:pPr>
        <w:jc w:val="both"/>
        <w:rPr>
          <w:rFonts w:ascii="Arial" w:hAnsi="Arial" w:cs="Arial"/>
          <w:sz w:val="22"/>
          <w:szCs w:val="22"/>
        </w:rPr>
      </w:pPr>
    </w:p>
    <w:p w:rsidRPr="00275ADC" w:rsidR="000E61B5" w:rsidP="00D31DF7" w:rsidRDefault="000E61B5" w14:paraId="7A3DDF04" w14:textId="0D644F70">
      <w:pPr>
        <w:pStyle w:val="NoSpacing"/>
        <w:rPr>
          <w:rFonts w:ascii="Arial" w:hAnsi="Arial" w:cs="Arial"/>
          <w:sz w:val="26"/>
          <w:szCs w:val="26"/>
        </w:rPr>
      </w:pPr>
      <w:r w:rsidRPr="00275ADC">
        <w:rPr>
          <w:rFonts w:ascii="Arial" w:hAnsi="Arial" w:cs="Arial"/>
          <w:sz w:val="26"/>
          <w:szCs w:val="26"/>
        </w:rPr>
        <w:t>Assessment</w:t>
      </w:r>
    </w:p>
    <w:p w:rsidRPr="00963309" w:rsidR="00D31DF7" w:rsidP="00D31DF7" w:rsidRDefault="00D31DF7" w14:paraId="282BFB28" w14:textId="77777777">
      <w:pPr>
        <w:pStyle w:val="NoSpacing"/>
        <w:rPr>
          <w:rFonts w:ascii="Arial" w:hAnsi="Arial" w:cs="Arial"/>
        </w:rPr>
      </w:pPr>
    </w:p>
    <w:p w:rsidRPr="00275ADC" w:rsidR="00C26020" w:rsidP="00D31DF7" w:rsidRDefault="00C26020" w14:paraId="1CAE231D" w14:textId="78A01DB2">
      <w:pPr>
        <w:pStyle w:val="NoSpacing"/>
        <w:rPr>
          <w:rFonts w:ascii="Arial" w:hAnsi="Arial" w:cs="Arial"/>
          <w:sz w:val="24"/>
          <w:szCs w:val="24"/>
        </w:rPr>
      </w:pPr>
      <w:r w:rsidRPr="00275ADC">
        <w:rPr>
          <w:rFonts w:ascii="Arial" w:hAnsi="Arial" w:cs="Arial"/>
          <w:sz w:val="24"/>
          <w:szCs w:val="24"/>
        </w:rPr>
        <w:t xml:space="preserve">The </w:t>
      </w:r>
      <w:r w:rsidRPr="00275ADC">
        <w:rPr>
          <w:rFonts w:ascii="Arial" w:hAnsi="Arial" w:cs="Arial"/>
          <w:color w:val="1155CC"/>
          <w:sz w:val="24"/>
          <w:szCs w:val="24"/>
          <w:u w:val="single"/>
        </w:rPr>
        <w:t>Assessment and Examination webpages</w:t>
      </w:r>
      <w:r w:rsidRPr="00275ADC">
        <w:rPr>
          <w:rFonts w:ascii="Arial" w:hAnsi="Arial" w:cs="Arial"/>
          <w:sz w:val="24"/>
          <w:szCs w:val="24"/>
        </w:rPr>
        <w:t xml:space="preserve"> provide further information on how assignments are marked and moderated, including a description of assessment activities. These also </w:t>
      </w:r>
      <w:r w:rsidRPr="00275ADC" w:rsidR="008A06C5">
        <w:rPr>
          <w:rFonts w:ascii="Arial" w:hAnsi="Arial" w:cs="Arial"/>
          <w:sz w:val="24"/>
          <w:szCs w:val="24"/>
        </w:rPr>
        <w:t>include</w:t>
      </w:r>
      <w:r w:rsidRPr="00275ADC">
        <w:rPr>
          <w:rFonts w:ascii="Arial" w:hAnsi="Arial" w:cs="Arial"/>
          <w:sz w:val="24"/>
          <w:szCs w:val="24"/>
        </w:rPr>
        <w:t xml:space="preserve"> further information about how feedback on assessed work is provided to </w:t>
      </w:r>
      <w:r w:rsidRPr="00275ADC" w:rsidR="00F50C68">
        <w:rPr>
          <w:rFonts w:ascii="Arial" w:hAnsi="Arial" w:eastAsia="Arial" w:cs="Arial"/>
          <w:sz w:val="24"/>
          <w:szCs w:val="24"/>
        </w:rPr>
        <w:t>apprentices</w:t>
      </w:r>
      <w:r w:rsidRPr="00275ADC">
        <w:rPr>
          <w:rFonts w:ascii="Arial" w:hAnsi="Arial" w:cs="Arial"/>
          <w:sz w:val="24"/>
          <w:szCs w:val="24"/>
        </w:rPr>
        <w:t xml:space="preserve">, including our commitment to ensure this is provided to </w:t>
      </w:r>
      <w:r w:rsidRPr="00275ADC" w:rsidR="00F50C68">
        <w:rPr>
          <w:rFonts w:ascii="Arial" w:hAnsi="Arial" w:eastAsia="Arial" w:cs="Arial"/>
          <w:sz w:val="24"/>
          <w:szCs w:val="24"/>
        </w:rPr>
        <w:t>apprentices</w:t>
      </w:r>
      <w:r w:rsidRPr="00275ADC">
        <w:rPr>
          <w:rFonts w:ascii="Arial" w:hAnsi="Arial" w:cs="Arial"/>
          <w:sz w:val="24"/>
          <w:szCs w:val="24"/>
        </w:rPr>
        <w:t xml:space="preserve"> within 15 working days (the </w:t>
      </w:r>
      <w:r w:rsidRPr="00275ADC" w:rsidR="00892301">
        <w:rPr>
          <w:rFonts w:ascii="Arial" w:hAnsi="Arial" w:cs="Arial"/>
          <w:sz w:val="24"/>
          <w:szCs w:val="24"/>
        </w:rPr>
        <w:t>'</w:t>
      </w:r>
      <w:r w:rsidRPr="00275ADC">
        <w:rPr>
          <w:rFonts w:ascii="Arial" w:hAnsi="Arial" w:cs="Arial"/>
          <w:sz w:val="24"/>
          <w:szCs w:val="24"/>
        </w:rPr>
        <w:t>three-week turnaround</w:t>
      </w:r>
      <w:r w:rsidRPr="00275ADC" w:rsidR="00892301">
        <w:rPr>
          <w:rFonts w:ascii="Arial" w:hAnsi="Arial" w:cs="Arial"/>
          <w:sz w:val="24"/>
          <w:szCs w:val="24"/>
        </w:rPr>
        <w:t>'</w:t>
      </w:r>
      <w:r w:rsidRPr="00275ADC">
        <w:rPr>
          <w:rFonts w:ascii="Arial" w:hAnsi="Arial" w:cs="Arial"/>
          <w:sz w:val="24"/>
          <w:szCs w:val="24"/>
        </w:rPr>
        <w:t>).</w:t>
      </w:r>
    </w:p>
    <w:p w:rsidRPr="00275ADC" w:rsidR="00355E74" w:rsidP="00622B5D" w:rsidRDefault="00355E74" w14:paraId="256A8354" w14:textId="77777777">
      <w:pPr>
        <w:jc w:val="both"/>
        <w:rPr>
          <w:rFonts w:ascii="Arial" w:hAnsi="Arial" w:cs="Arial"/>
        </w:rPr>
      </w:pPr>
    </w:p>
    <w:p w:rsidRPr="00275ADC" w:rsidR="00C26020" w:rsidP="00622B5D" w:rsidRDefault="00C26020" w14:paraId="5F85D79D" w14:textId="425254FD">
      <w:pPr>
        <w:jc w:val="both"/>
        <w:rPr>
          <w:rFonts w:ascii="Arial" w:hAnsi="Arial" w:cs="Arial"/>
        </w:rPr>
      </w:pPr>
      <w:r w:rsidRPr="00275ADC">
        <w:rPr>
          <w:rFonts w:ascii="Arial" w:hAnsi="Arial" w:cs="Arial"/>
        </w:rPr>
        <w:t xml:space="preserve">A variety of assessment approaches will be used to balance the assessment methods and to promote different knowledge, skills and understanding whilst reflecting the content of the module. The mixed diet of assessments that address practical, intellectual and problem-solving challenges ensures that </w:t>
      </w:r>
      <w:r w:rsidR="00B9509D">
        <w:rPr>
          <w:rFonts w:ascii="Arial" w:hAnsi="Arial" w:eastAsia="Arial" w:cs="Arial"/>
        </w:rPr>
        <w:t>learners</w:t>
      </w:r>
      <w:r w:rsidRPr="00275ADC">
        <w:rPr>
          <w:rFonts w:ascii="Arial" w:hAnsi="Arial" w:cs="Arial"/>
        </w:rPr>
        <w:t xml:space="preserve"> with different types of learning styles can be successful in this learning environment. </w:t>
      </w:r>
    </w:p>
    <w:p w:rsidRPr="00275ADC" w:rsidR="00C26020" w:rsidP="00070BF0" w:rsidRDefault="00C26020" w14:paraId="2CAD9833" w14:textId="77777777">
      <w:pPr>
        <w:jc w:val="both"/>
        <w:rPr>
          <w:rFonts w:ascii="Arial" w:hAnsi="Arial" w:cs="Arial"/>
        </w:rPr>
      </w:pPr>
    </w:p>
    <w:p w:rsidRPr="00275ADC" w:rsidR="00CE20A9" w:rsidP="00622B5D" w:rsidRDefault="00C26020" w14:paraId="22BF37D4" w14:textId="1DDAFC57">
      <w:pPr>
        <w:jc w:val="both"/>
        <w:rPr>
          <w:rFonts w:ascii="Arial" w:hAnsi="Arial" w:cs="Arial"/>
        </w:rPr>
      </w:pPr>
      <w:r w:rsidRPr="00275ADC">
        <w:rPr>
          <w:rFonts w:ascii="Arial" w:hAnsi="Arial" w:cs="Arial"/>
        </w:rPr>
        <w:t>Assessment methods used on this programme include</w:t>
      </w:r>
      <w:r w:rsidRPr="00275ADC" w:rsidR="00CE20A9">
        <w:rPr>
          <w:rFonts w:ascii="Arial" w:hAnsi="Arial" w:cs="Arial"/>
        </w:rPr>
        <w:t>:</w:t>
      </w:r>
    </w:p>
    <w:p w:rsidRPr="00275ADC" w:rsidR="00CE20A9" w:rsidP="00622B5D" w:rsidRDefault="00CE20A9" w14:paraId="42169EFE" w14:textId="77777777">
      <w:pPr>
        <w:jc w:val="both"/>
        <w:rPr>
          <w:rFonts w:ascii="Arial" w:hAnsi="Arial" w:cs="Arial"/>
        </w:rPr>
      </w:pPr>
    </w:p>
    <w:p w:rsidRPr="00275ADC" w:rsidR="00CE20A9" w:rsidP="00622B5D" w:rsidRDefault="00C26020" w14:paraId="33DFB448" w14:textId="77777777">
      <w:pPr>
        <w:pStyle w:val="ListParagraph"/>
        <w:numPr>
          <w:ilvl w:val="0"/>
          <w:numId w:val="47"/>
        </w:numPr>
        <w:jc w:val="both"/>
        <w:rPr>
          <w:rFonts w:ascii="Arial" w:hAnsi="Arial" w:cs="Arial"/>
        </w:rPr>
      </w:pPr>
      <w:r w:rsidRPr="00275ADC">
        <w:rPr>
          <w:rFonts w:ascii="Arial" w:hAnsi="Arial" w:cs="Arial"/>
        </w:rPr>
        <w:t>Written examinations</w:t>
      </w:r>
    </w:p>
    <w:p w:rsidRPr="00275ADC" w:rsidR="00CE20A9" w:rsidP="00622B5D" w:rsidRDefault="00C26020" w14:paraId="2586BDB4" w14:textId="77777777">
      <w:pPr>
        <w:pStyle w:val="ListParagraph"/>
        <w:numPr>
          <w:ilvl w:val="0"/>
          <w:numId w:val="47"/>
        </w:numPr>
        <w:jc w:val="both"/>
        <w:rPr>
          <w:rFonts w:ascii="Arial" w:hAnsi="Arial" w:cs="Arial"/>
        </w:rPr>
      </w:pPr>
      <w:r w:rsidRPr="00275ADC">
        <w:rPr>
          <w:rFonts w:ascii="Arial" w:hAnsi="Arial" w:cs="Arial"/>
        </w:rPr>
        <w:t>Oral assessments</w:t>
      </w:r>
      <w:r w:rsidRPr="00275ADC" w:rsidR="00070BF0">
        <w:rPr>
          <w:rFonts w:ascii="Arial" w:hAnsi="Arial" w:cs="Arial"/>
        </w:rPr>
        <w:t xml:space="preserve"> – individual and group</w:t>
      </w:r>
    </w:p>
    <w:p w:rsidRPr="00275ADC" w:rsidR="00CE20A9" w:rsidP="00622B5D" w:rsidRDefault="00C26020" w14:paraId="42903202" w14:textId="77777777">
      <w:pPr>
        <w:pStyle w:val="ListParagraph"/>
        <w:numPr>
          <w:ilvl w:val="0"/>
          <w:numId w:val="47"/>
        </w:numPr>
        <w:jc w:val="both"/>
        <w:rPr>
          <w:rFonts w:ascii="Arial" w:hAnsi="Arial" w:cs="Arial"/>
        </w:rPr>
      </w:pPr>
      <w:r w:rsidRPr="00275ADC">
        <w:rPr>
          <w:rFonts w:ascii="Arial" w:hAnsi="Arial" w:cs="Arial"/>
        </w:rPr>
        <w:t>Poster presentation</w:t>
      </w:r>
    </w:p>
    <w:p w:rsidRPr="00275ADC" w:rsidR="00CE20A9" w:rsidP="00622B5D" w:rsidRDefault="00C26020" w14:paraId="48EC7AC3" w14:textId="77777777">
      <w:pPr>
        <w:pStyle w:val="ListParagraph"/>
        <w:numPr>
          <w:ilvl w:val="0"/>
          <w:numId w:val="47"/>
        </w:numPr>
        <w:jc w:val="both"/>
        <w:rPr>
          <w:rFonts w:ascii="Arial" w:hAnsi="Arial" w:cs="Arial"/>
        </w:rPr>
      </w:pPr>
      <w:r w:rsidRPr="00275ADC">
        <w:rPr>
          <w:rFonts w:ascii="Arial" w:hAnsi="Arial" w:cs="Arial"/>
        </w:rPr>
        <w:t>Objective Structured Clinical Examination (OSCE)</w:t>
      </w:r>
    </w:p>
    <w:p w:rsidRPr="00275ADC" w:rsidR="001C7A80" w:rsidP="00622B5D" w:rsidRDefault="00C26020" w14:paraId="147954D8" w14:textId="77777777">
      <w:pPr>
        <w:pStyle w:val="ListParagraph"/>
        <w:numPr>
          <w:ilvl w:val="0"/>
          <w:numId w:val="47"/>
        </w:numPr>
        <w:jc w:val="both"/>
        <w:rPr>
          <w:rFonts w:ascii="Arial" w:hAnsi="Arial" w:cs="Arial"/>
        </w:rPr>
      </w:pPr>
      <w:r w:rsidRPr="00275ADC">
        <w:rPr>
          <w:rFonts w:ascii="Arial" w:hAnsi="Arial" w:cs="Arial"/>
        </w:rPr>
        <w:t>Written assignments</w:t>
      </w:r>
    </w:p>
    <w:p w:rsidRPr="00275ADC" w:rsidR="004B21C7" w:rsidP="00622B5D" w:rsidRDefault="004B21C7" w14:paraId="1F469706" w14:textId="77777777">
      <w:pPr>
        <w:jc w:val="both"/>
        <w:rPr>
          <w:rFonts w:ascii="Arial" w:hAnsi="Arial" w:cs="Arial"/>
        </w:rPr>
      </w:pPr>
    </w:p>
    <w:p w:rsidRPr="00275ADC" w:rsidR="001C7A80" w:rsidP="00622B5D" w:rsidRDefault="00C26020" w14:paraId="0F5D52CF" w14:textId="180F5543">
      <w:pPr>
        <w:jc w:val="both"/>
        <w:rPr>
          <w:rFonts w:ascii="Arial" w:hAnsi="Arial" w:cs="Arial"/>
        </w:rPr>
      </w:pPr>
      <w:r w:rsidRPr="00275ADC">
        <w:rPr>
          <w:rFonts w:ascii="Arial" w:hAnsi="Arial" w:cs="Arial"/>
        </w:rPr>
        <w:t xml:space="preserve">All modules will include online activities for </w:t>
      </w:r>
      <w:r w:rsidRPr="00275ADC" w:rsidR="00F50C68">
        <w:rPr>
          <w:rFonts w:ascii="Arial" w:hAnsi="Arial" w:eastAsia="Arial" w:cs="Arial"/>
        </w:rPr>
        <w:t>apprentices</w:t>
      </w:r>
      <w:r w:rsidRPr="00275ADC">
        <w:rPr>
          <w:rFonts w:ascii="Arial" w:hAnsi="Arial" w:cs="Arial"/>
        </w:rPr>
        <w:t xml:space="preserve"> to engage in</w:t>
      </w:r>
      <w:r w:rsidRPr="00275ADC" w:rsidR="008C48D0">
        <w:rPr>
          <w:rFonts w:ascii="Arial" w:hAnsi="Arial" w:cs="Arial"/>
        </w:rPr>
        <w:t>,</w:t>
      </w:r>
      <w:r w:rsidRPr="00275ADC">
        <w:rPr>
          <w:rFonts w:ascii="Arial" w:hAnsi="Arial" w:cs="Arial"/>
        </w:rPr>
        <w:t xml:space="preserve"> providing them with formative feedback on their work feeding forward into their summative assessments. Other forms of formative feedback include peer feedback, discussions, and in-class (face-to-face) interactions.</w:t>
      </w:r>
      <w:r w:rsidRPr="00275ADC" w:rsidR="001C7A80">
        <w:rPr>
          <w:rFonts w:ascii="Arial" w:hAnsi="Arial" w:cs="Arial"/>
        </w:rPr>
        <w:t xml:space="preserve"> The use of patient scenarios and the patient pathway will provide a suitable framework for learning and allow learners to demonstrate the application of theory to practice and vice versa.</w:t>
      </w:r>
      <w:r w:rsidRPr="00275ADC" w:rsidR="001329F1">
        <w:rPr>
          <w:rFonts w:ascii="Arial" w:hAnsi="Arial" w:cs="Arial"/>
        </w:rPr>
        <w:t xml:space="preserve"> Feedback from exams will be provided to </w:t>
      </w:r>
      <w:r w:rsidRPr="00275ADC" w:rsidR="001329F1">
        <w:rPr>
          <w:rFonts w:ascii="Arial" w:hAnsi="Arial" w:eastAsia="Arial" w:cs="Arial"/>
        </w:rPr>
        <w:t>apprentices</w:t>
      </w:r>
      <w:r w:rsidRPr="00275ADC" w:rsidR="001329F1">
        <w:rPr>
          <w:rFonts w:ascii="Arial" w:hAnsi="Arial" w:cs="Arial"/>
        </w:rPr>
        <w:t xml:space="preserve"> and will follow the university policy.</w:t>
      </w:r>
    </w:p>
    <w:p w:rsidRPr="00275ADC" w:rsidR="001C7A80" w:rsidP="001C7A80" w:rsidRDefault="001C7A80" w14:paraId="1E1ED661" w14:textId="77777777">
      <w:pPr>
        <w:jc w:val="both"/>
        <w:rPr>
          <w:rFonts w:ascii="Arial" w:hAnsi="Arial" w:cs="Arial"/>
        </w:rPr>
      </w:pPr>
    </w:p>
    <w:p w:rsidRPr="00275ADC" w:rsidR="001329F1" w:rsidP="00622B5D" w:rsidRDefault="001C7A80" w14:paraId="12D54FC5" w14:textId="77777777">
      <w:pPr>
        <w:jc w:val="both"/>
        <w:rPr>
          <w:rFonts w:ascii="Arial" w:hAnsi="Arial" w:cs="Arial"/>
        </w:rPr>
      </w:pPr>
      <w:r w:rsidRPr="00275ADC">
        <w:rPr>
          <w:rFonts w:ascii="Arial" w:hAnsi="Arial" w:cs="Arial"/>
        </w:rPr>
        <w:t xml:space="preserve">Formative assessment will provide learners with development advice and feedback to enable them to prepare for their summative work. It is essential to ensure that learners receive appropriate support throughout the learning process. To this end, we will employ various techniques to cater to diverse learning styles, including visual aids, hands-on activities, and interactive sessions. </w:t>
      </w:r>
    </w:p>
    <w:p w:rsidRPr="00275ADC" w:rsidR="001329F1" w:rsidP="00622B5D" w:rsidRDefault="001329F1" w14:paraId="46989C68" w14:textId="77777777">
      <w:pPr>
        <w:jc w:val="both"/>
        <w:rPr>
          <w:rFonts w:ascii="Arial" w:hAnsi="Arial" w:cs="Arial"/>
        </w:rPr>
      </w:pPr>
    </w:p>
    <w:p w:rsidRPr="00275ADC" w:rsidR="001329F1" w:rsidP="00622B5D" w:rsidRDefault="001329F1" w14:paraId="282B48DE" w14:textId="0A0442DD">
      <w:pPr>
        <w:jc w:val="both"/>
        <w:rPr>
          <w:rFonts w:ascii="Arial" w:hAnsi="Arial" w:cs="Arial"/>
        </w:rPr>
      </w:pPr>
      <w:r w:rsidRPr="00275ADC">
        <w:rPr>
          <w:rFonts w:ascii="Arial" w:hAnsi="Arial" w:cs="Arial"/>
        </w:rPr>
        <w:t xml:space="preserve">Our programme will incorporate formative assessments that will be used to monitor the progress of learners in each session. We will use a range of formative assessment </w:t>
      </w:r>
      <w:r w:rsidRPr="00275ADC">
        <w:rPr>
          <w:rFonts w:ascii="Arial" w:hAnsi="Arial" w:cs="Arial"/>
        </w:rPr>
        <w:t>techniques, including observation, questioning, and feedback to ensure that learners are making progress towards meeting the objectives of each session.</w:t>
      </w:r>
    </w:p>
    <w:p w:rsidR="001329F1" w:rsidP="00622B5D" w:rsidRDefault="001329F1" w14:paraId="28CF5530" w14:textId="1C1493F7">
      <w:pPr>
        <w:jc w:val="both"/>
        <w:rPr>
          <w:rFonts w:ascii="Arial" w:hAnsi="Arial" w:cs="Arial"/>
        </w:rPr>
      </w:pPr>
      <w:r w:rsidRPr="00275ADC">
        <w:rPr>
          <w:rFonts w:ascii="Arial" w:hAnsi="Arial" w:cs="Arial"/>
        </w:rPr>
        <w:t xml:space="preserve">To ensure that learning is taking place for all learners, we will provide differentiated support that meets the individual educational needs of each learner. We will use a variety of methods to differentiate instruction, including </w:t>
      </w:r>
      <w:r w:rsidRPr="00275ADC" w:rsidR="002B7455">
        <w:rPr>
          <w:rFonts w:ascii="Arial" w:hAnsi="Arial" w:cs="Arial"/>
        </w:rPr>
        <w:t>personalised learning</w:t>
      </w:r>
      <w:r w:rsidRPr="00275ADC">
        <w:rPr>
          <w:rFonts w:ascii="Arial" w:hAnsi="Arial" w:cs="Arial"/>
        </w:rPr>
        <w:t xml:space="preserve"> plans, scaffolding, and the use of assistive technology.</w:t>
      </w:r>
    </w:p>
    <w:p w:rsidRPr="00275ADC" w:rsidR="00B9509D" w:rsidP="00622B5D" w:rsidRDefault="00B9509D" w14:paraId="5DE61AB2" w14:textId="77777777">
      <w:pPr>
        <w:jc w:val="both"/>
        <w:rPr>
          <w:rFonts w:ascii="Arial" w:hAnsi="Arial" w:cs="Arial"/>
        </w:rPr>
      </w:pPr>
    </w:p>
    <w:p w:rsidR="001329F1" w:rsidP="00622B5D" w:rsidRDefault="001329F1" w14:paraId="246B356D" w14:textId="77777777">
      <w:pPr>
        <w:jc w:val="both"/>
        <w:rPr>
          <w:rFonts w:ascii="Arial" w:hAnsi="Arial" w:cs="Arial"/>
        </w:rPr>
      </w:pPr>
      <w:r w:rsidRPr="00275ADC">
        <w:rPr>
          <w:rFonts w:ascii="Arial" w:hAnsi="Arial" w:cs="Arial"/>
        </w:rPr>
        <w:t>Our programme will promote inclusion by adopting a learner-centred approach, providing opportunities for learners to collaborate and learn from each other, and providing a supportive and inclusive learning environment. We will encourage learners to actively engage in their learning process, taking ownership of their learning, and setting personal learning goals.</w:t>
      </w:r>
    </w:p>
    <w:p w:rsidRPr="00275ADC" w:rsidR="00C75752" w:rsidP="00622B5D" w:rsidRDefault="00C75752" w14:paraId="725DEB8E" w14:textId="77777777">
      <w:pPr>
        <w:jc w:val="both"/>
        <w:rPr>
          <w:rFonts w:ascii="Arial" w:hAnsi="Arial" w:cs="Arial"/>
        </w:rPr>
      </w:pPr>
    </w:p>
    <w:p w:rsidRPr="00275ADC" w:rsidR="001C7A80" w:rsidP="00622B5D" w:rsidRDefault="001329F1" w14:paraId="360EFCF8" w14:textId="0052A97B">
      <w:pPr>
        <w:jc w:val="both"/>
        <w:rPr>
          <w:rFonts w:ascii="Arial" w:hAnsi="Arial" w:cs="Arial"/>
        </w:rPr>
      </w:pPr>
      <w:r w:rsidRPr="00275ADC">
        <w:rPr>
          <w:rFonts w:ascii="Arial" w:hAnsi="Arial" w:cs="Arial"/>
        </w:rPr>
        <w:t>Learners will be given two attempts at the theoretical element of the module and the practice component of the module. There will be two progression points during the programme</w:t>
      </w:r>
      <w:r w:rsidRPr="00275ADC" w:rsidR="002B7455">
        <w:rPr>
          <w:rFonts w:ascii="Arial" w:hAnsi="Arial" w:cs="Arial"/>
        </w:rPr>
        <w:t>:</w:t>
      </w:r>
      <w:r w:rsidRPr="00275ADC">
        <w:rPr>
          <w:rFonts w:ascii="Arial" w:hAnsi="Arial" w:cs="Arial"/>
        </w:rPr>
        <w:t xml:space="preserve"> completion of Level Four and again upon completion of Level Five. *80% minimum clinical placement attendance is required within the programme and is monitored within the Practice Placement Document</w:t>
      </w:r>
      <w:bookmarkStart w:name="_Int_gm32Rk0q" w:id="7"/>
      <w:r w:rsidRPr="00275ADC">
        <w:rPr>
          <w:rFonts w:ascii="Arial" w:hAnsi="Arial" w:cs="Arial"/>
        </w:rPr>
        <w:t xml:space="preserve">.  </w:t>
      </w:r>
      <w:bookmarkEnd w:id="7"/>
      <w:r w:rsidRPr="00275ADC">
        <w:rPr>
          <w:rFonts w:ascii="Arial" w:hAnsi="Arial" w:cs="Arial"/>
        </w:rPr>
        <w:t xml:space="preserve">The End Point Assessment cannot be accessed until all other modules have been successfully completed. </w:t>
      </w:r>
    </w:p>
    <w:p w:rsidR="00B9509D" w:rsidP="00622B5D" w:rsidRDefault="00B9509D" w14:paraId="64D96BC0" w14:textId="77777777">
      <w:pPr>
        <w:jc w:val="both"/>
        <w:rPr>
          <w:rFonts w:ascii="Arial" w:hAnsi="Arial" w:cs="Arial"/>
        </w:rPr>
      </w:pPr>
    </w:p>
    <w:p w:rsidR="002C5F90" w:rsidP="00622B5D" w:rsidRDefault="00C26020" w14:paraId="704ADF18" w14:textId="61431069">
      <w:pPr>
        <w:jc w:val="both"/>
        <w:rPr>
          <w:rFonts w:ascii="Arial" w:hAnsi="Arial" w:cs="Arial"/>
        </w:rPr>
      </w:pPr>
      <w:r w:rsidRPr="00275ADC">
        <w:rPr>
          <w:rFonts w:ascii="Arial" w:hAnsi="Arial" w:cs="Arial"/>
        </w:rPr>
        <w:t xml:space="preserve">Assessments on the </w:t>
      </w:r>
      <w:r w:rsidRPr="00275ADC" w:rsidR="00693913">
        <w:rPr>
          <w:rFonts w:ascii="Arial" w:hAnsi="Arial" w:cs="Arial"/>
        </w:rPr>
        <w:t>BSc (Hons) Occupational Therapy</w:t>
      </w:r>
      <w:r w:rsidRPr="00275ADC" w:rsidR="009D7F18">
        <w:rPr>
          <w:rFonts w:ascii="Arial" w:hAnsi="Arial" w:cs="Arial"/>
        </w:rPr>
        <w:t xml:space="preserve"> Integrated</w:t>
      </w:r>
      <w:r w:rsidRPr="00275ADC" w:rsidR="00693913">
        <w:rPr>
          <w:rFonts w:ascii="Arial" w:hAnsi="Arial" w:cs="Arial"/>
        </w:rPr>
        <w:t xml:space="preserve"> Degree Apprenticeship </w:t>
      </w:r>
      <w:r w:rsidRPr="00275ADC">
        <w:rPr>
          <w:rFonts w:ascii="Arial" w:hAnsi="Arial" w:cs="Arial"/>
        </w:rPr>
        <w:t>programme will have a pass mark of 40%. Condonement or compensation of failure in any module is not permitted.</w:t>
      </w:r>
    </w:p>
    <w:p w:rsidRPr="00275ADC" w:rsidR="00C75752" w:rsidP="00622B5D" w:rsidRDefault="00C75752" w14:paraId="0496C553" w14:textId="77777777">
      <w:pPr>
        <w:jc w:val="both"/>
        <w:rPr>
          <w:rFonts w:ascii="Arial" w:hAnsi="Arial" w:cs="Arial"/>
        </w:rPr>
      </w:pPr>
    </w:p>
    <w:p w:rsidRPr="00C75752" w:rsidR="00D83EA2" w:rsidP="002C5F90" w:rsidRDefault="00A107D7" w14:paraId="01904B6F" w14:textId="6D083E4C">
      <w:pPr>
        <w:jc w:val="both"/>
        <w:rPr>
          <w:rFonts w:ascii="Arial" w:hAnsi="Arial" w:cs="Arial"/>
          <w:sz w:val="26"/>
          <w:szCs w:val="26"/>
        </w:rPr>
      </w:pPr>
      <w:r w:rsidRPr="00C75752">
        <w:rPr>
          <w:rFonts w:ascii="Arial" w:hAnsi="Arial" w:cs="Arial"/>
          <w:sz w:val="26"/>
          <w:szCs w:val="26"/>
        </w:rPr>
        <w:t>Practice Assessmen</w:t>
      </w:r>
      <w:r w:rsidRPr="00C75752" w:rsidR="00D83EA2">
        <w:rPr>
          <w:rFonts w:ascii="Arial" w:hAnsi="Arial" w:cs="Arial"/>
          <w:sz w:val="26"/>
          <w:szCs w:val="26"/>
        </w:rPr>
        <w:t>t</w:t>
      </w:r>
    </w:p>
    <w:p w:rsidRPr="00275ADC" w:rsidR="002C5F90" w:rsidP="002C5F90" w:rsidRDefault="002C5F90" w14:paraId="381F8AE6" w14:textId="77777777">
      <w:pPr>
        <w:jc w:val="both"/>
        <w:rPr>
          <w:rFonts w:ascii="Arial" w:hAnsi="Arial" w:cs="Arial"/>
        </w:rPr>
      </w:pPr>
    </w:p>
    <w:p w:rsidRPr="00275ADC" w:rsidR="00A107D7" w:rsidP="00622B5D" w:rsidRDefault="00A107D7" w14:paraId="71B2E890" w14:textId="640C8AC2">
      <w:pPr>
        <w:pStyle w:val="NoSpacing"/>
        <w:jc w:val="both"/>
        <w:rPr>
          <w:rFonts w:ascii="Arial" w:hAnsi="Arial" w:eastAsia="Gill Sans" w:cs="Arial"/>
          <w:sz w:val="24"/>
          <w:szCs w:val="24"/>
        </w:rPr>
      </w:pPr>
      <w:r w:rsidRPr="00275ADC">
        <w:rPr>
          <w:rFonts w:ascii="Arial" w:hAnsi="Arial" w:cs="Arial"/>
          <w:sz w:val="24"/>
          <w:szCs w:val="24"/>
        </w:rPr>
        <w:t xml:space="preserve">Assessment of practice </w:t>
      </w:r>
      <w:r w:rsidRPr="00275ADC" w:rsidR="00FC25B4">
        <w:rPr>
          <w:rFonts w:ascii="Arial" w:hAnsi="Arial" w:cs="Arial"/>
          <w:sz w:val="24"/>
          <w:szCs w:val="24"/>
        </w:rPr>
        <w:t>practice-based learning (</w:t>
      </w:r>
      <w:r w:rsidRPr="00275ADC">
        <w:rPr>
          <w:rFonts w:ascii="Arial" w:hAnsi="Arial" w:cs="Arial"/>
          <w:sz w:val="24"/>
          <w:szCs w:val="24"/>
        </w:rPr>
        <w:t>placements</w:t>
      </w:r>
      <w:r w:rsidRPr="00275ADC" w:rsidR="00FC25B4">
        <w:rPr>
          <w:rFonts w:ascii="Arial" w:hAnsi="Arial" w:cs="Arial"/>
          <w:sz w:val="24"/>
          <w:szCs w:val="24"/>
        </w:rPr>
        <w:t>)</w:t>
      </w:r>
      <w:r w:rsidRPr="00275ADC">
        <w:rPr>
          <w:rFonts w:ascii="Arial" w:hAnsi="Arial" w:cs="Arial"/>
          <w:sz w:val="24"/>
          <w:szCs w:val="24"/>
        </w:rPr>
        <w:t xml:space="preserve"> uses the Adapted Competency Based Fieldwork Education (CBFE) assessment tool.</w:t>
      </w:r>
      <w:r w:rsidRPr="00275ADC">
        <w:rPr>
          <w:rFonts w:ascii="Arial" w:hAnsi="Arial" w:eastAsia="Gill Sans" w:cs="Arial"/>
          <w:sz w:val="24"/>
          <w:szCs w:val="24"/>
        </w:rPr>
        <w:t xml:space="preserve"> </w:t>
      </w:r>
      <w:r w:rsidRPr="00275ADC">
        <w:rPr>
          <w:rFonts w:ascii="Arial" w:hAnsi="Arial" w:cs="Arial"/>
          <w:sz w:val="24"/>
          <w:szCs w:val="24"/>
        </w:rPr>
        <w:t xml:space="preserve">The </w:t>
      </w:r>
      <w:r w:rsidRPr="00275ADC" w:rsidR="00892301">
        <w:rPr>
          <w:rFonts w:ascii="Arial" w:hAnsi="Arial" w:eastAsia="Arial" w:cs="Arial"/>
          <w:sz w:val="24"/>
          <w:szCs w:val="24"/>
        </w:rPr>
        <w:t>apprentices'</w:t>
      </w:r>
      <w:r w:rsidRPr="00275ADC">
        <w:rPr>
          <w:rFonts w:ascii="Arial" w:hAnsi="Arial" w:cs="Arial"/>
          <w:sz w:val="24"/>
          <w:szCs w:val="24"/>
        </w:rPr>
        <w:t xml:space="preserve"> performance on placement will be assessed on placement by the Practice Placement Educator, who will liaise with other members of the team before grading the </w:t>
      </w:r>
      <w:r w:rsidRPr="00275ADC" w:rsidR="00F50C68">
        <w:rPr>
          <w:rFonts w:ascii="Arial" w:hAnsi="Arial" w:eastAsia="Arial" w:cs="Arial"/>
          <w:sz w:val="24"/>
          <w:szCs w:val="24"/>
        </w:rPr>
        <w:t>apprentice</w:t>
      </w:r>
      <w:r w:rsidRPr="00275ADC">
        <w:rPr>
          <w:rFonts w:ascii="Arial" w:hAnsi="Arial" w:cs="Arial"/>
          <w:sz w:val="24"/>
          <w:szCs w:val="24"/>
        </w:rPr>
        <w:t xml:space="preserve">; the </w:t>
      </w:r>
      <w:r w:rsidRPr="00275ADC" w:rsidR="00892301">
        <w:rPr>
          <w:rFonts w:ascii="Arial" w:hAnsi="Arial" w:eastAsia="Arial" w:cs="Arial"/>
          <w:sz w:val="24"/>
          <w:szCs w:val="24"/>
        </w:rPr>
        <w:t>apprentices'</w:t>
      </w:r>
      <w:r w:rsidRPr="00275ADC">
        <w:rPr>
          <w:rFonts w:ascii="Arial" w:hAnsi="Arial" w:cs="Arial"/>
          <w:sz w:val="24"/>
          <w:szCs w:val="24"/>
        </w:rPr>
        <w:t xml:space="preserve"> assessment is 100% of the final module mark. </w:t>
      </w:r>
    </w:p>
    <w:p w:rsidRPr="00275ADC" w:rsidR="00A107D7" w:rsidP="00622B5D" w:rsidRDefault="00A107D7" w14:paraId="45AB2619" w14:textId="77777777">
      <w:pPr>
        <w:pStyle w:val="NoSpacing"/>
        <w:jc w:val="both"/>
        <w:rPr>
          <w:rFonts w:ascii="Arial" w:hAnsi="Arial" w:cs="Arial"/>
          <w:sz w:val="24"/>
          <w:szCs w:val="24"/>
        </w:rPr>
      </w:pPr>
    </w:p>
    <w:p w:rsidRPr="00275ADC" w:rsidR="00A107D7" w:rsidP="00622B5D" w:rsidRDefault="00A107D7" w14:paraId="7790BD7E" w14:textId="21D646F0">
      <w:pPr>
        <w:pStyle w:val="NoSpacing"/>
        <w:jc w:val="both"/>
        <w:rPr>
          <w:rFonts w:ascii="Arial" w:hAnsi="Arial" w:cs="Arial"/>
          <w:sz w:val="24"/>
          <w:szCs w:val="24"/>
        </w:rPr>
      </w:pPr>
      <w:r w:rsidRPr="00275ADC">
        <w:rPr>
          <w:rFonts w:ascii="Arial" w:hAnsi="Arial" w:cs="Arial"/>
          <w:sz w:val="24"/>
          <w:szCs w:val="24"/>
        </w:rPr>
        <w:t xml:space="preserve">The </w:t>
      </w:r>
      <w:r w:rsidRPr="00275ADC" w:rsidR="00F50C68">
        <w:rPr>
          <w:rFonts w:ascii="Arial" w:hAnsi="Arial" w:eastAsia="Arial" w:cs="Arial"/>
          <w:sz w:val="24"/>
          <w:szCs w:val="24"/>
        </w:rPr>
        <w:t>apprentice</w:t>
      </w:r>
      <w:r w:rsidRPr="00275ADC">
        <w:rPr>
          <w:rFonts w:ascii="Arial" w:hAnsi="Arial" w:cs="Arial"/>
          <w:sz w:val="24"/>
          <w:szCs w:val="24"/>
        </w:rPr>
        <w:t xml:space="preserve"> is marked against the seven competencies outlined in the Competency Based Fieldwork Evaluation for Occupational </w:t>
      </w:r>
      <w:r w:rsidRPr="00275ADC" w:rsidR="006732CD">
        <w:rPr>
          <w:rFonts w:ascii="Arial" w:hAnsi="Arial" w:cs="Arial"/>
          <w:sz w:val="24"/>
          <w:szCs w:val="24"/>
        </w:rPr>
        <w:t>Therapists</w:t>
      </w:r>
      <w:r w:rsidRPr="00275ADC">
        <w:rPr>
          <w:rFonts w:ascii="Arial" w:hAnsi="Arial" w:cs="Arial"/>
          <w:sz w:val="24"/>
          <w:szCs w:val="24"/>
        </w:rPr>
        <w:t xml:space="preserve"> (CBFE-OT) (Bossers et al., 2007). </w:t>
      </w:r>
    </w:p>
    <w:p w:rsidRPr="00275ADC" w:rsidR="00A107D7" w:rsidP="00D83EA2" w:rsidRDefault="00A107D7" w14:paraId="06C27B3F" w14:textId="77777777">
      <w:pPr>
        <w:pStyle w:val="NoSpacing"/>
        <w:rPr>
          <w:rFonts w:ascii="Arial" w:hAnsi="Arial" w:cs="Arial"/>
          <w:sz w:val="24"/>
          <w:szCs w:val="24"/>
        </w:rPr>
      </w:pPr>
    </w:p>
    <w:p w:rsidRPr="00275ADC" w:rsidR="00A107D7" w:rsidP="00622B5D" w:rsidRDefault="00A107D7" w14:paraId="6DFEC5B9" w14:textId="77777777">
      <w:pPr>
        <w:pStyle w:val="NoSpacing"/>
        <w:jc w:val="both"/>
        <w:rPr>
          <w:rFonts w:ascii="Arial" w:hAnsi="Arial" w:cs="Arial"/>
          <w:sz w:val="24"/>
          <w:szCs w:val="24"/>
        </w:rPr>
      </w:pPr>
      <w:r w:rsidRPr="00275ADC">
        <w:rPr>
          <w:rFonts w:ascii="Arial" w:hAnsi="Arial" w:cs="Arial"/>
          <w:sz w:val="24"/>
          <w:szCs w:val="24"/>
        </w:rPr>
        <w:t>The seven competencies are:</w:t>
      </w:r>
    </w:p>
    <w:p w:rsidRPr="00275ADC" w:rsidR="00916807" w:rsidP="00622B5D" w:rsidRDefault="00916807" w14:paraId="3D9AB1CF" w14:textId="77777777">
      <w:pPr>
        <w:pStyle w:val="NoSpacing"/>
        <w:jc w:val="both"/>
        <w:rPr>
          <w:rFonts w:ascii="Arial" w:hAnsi="Arial" w:cs="Arial"/>
          <w:sz w:val="24"/>
          <w:szCs w:val="24"/>
        </w:rPr>
      </w:pPr>
    </w:p>
    <w:p w:rsidRPr="00275ADC" w:rsidR="00A107D7" w:rsidP="00622B5D" w:rsidRDefault="00A107D7" w14:paraId="61F43FFE" w14:textId="77777777">
      <w:pPr>
        <w:pStyle w:val="NoSpacing"/>
        <w:numPr>
          <w:ilvl w:val="0"/>
          <w:numId w:val="53"/>
        </w:numPr>
        <w:jc w:val="both"/>
        <w:rPr>
          <w:rFonts w:ascii="Arial" w:hAnsi="Arial" w:cs="Arial"/>
          <w:sz w:val="24"/>
          <w:szCs w:val="24"/>
        </w:rPr>
      </w:pPr>
      <w:r w:rsidRPr="00275ADC">
        <w:rPr>
          <w:rFonts w:ascii="Arial" w:hAnsi="Arial" w:cs="Arial"/>
          <w:sz w:val="24"/>
          <w:szCs w:val="24"/>
        </w:rPr>
        <w:t xml:space="preserve">Practice knowledge </w:t>
      </w:r>
    </w:p>
    <w:p w:rsidRPr="00275ADC" w:rsidR="00A107D7" w:rsidP="00622B5D" w:rsidRDefault="00A107D7" w14:paraId="7247E1CA" w14:textId="77777777">
      <w:pPr>
        <w:pStyle w:val="NoSpacing"/>
        <w:numPr>
          <w:ilvl w:val="0"/>
          <w:numId w:val="53"/>
        </w:numPr>
        <w:jc w:val="both"/>
        <w:rPr>
          <w:rFonts w:ascii="Arial" w:hAnsi="Arial" w:cs="Arial"/>
          <w:sz w:val="24"/>
          <w:szCs w:val="24"/>
        </w:rPr>
      </w:pPr>
      <w:r w:rsidRPr="00275ADC">
        <w:rPr>
          <w:rFonts w:ascii="Arial" w:hAnsi="Arial" w:cs="Arial"/>
          <w:sz w:val="24"/>
          <w:szCs w:val="24"/>
        </w:rPr>
        <w:t>Clinical reasoning</w:t>
      </w:r>
    </w:p>
    <w:p w:rsidRPr="00275ADC" w:rsidR="00A107D7" w:rsidP="00622B5D" w:rsidRDefault="00A107D7" w14:paraId="4AADFF83" w14:textId="77777777">
      <w:pPr>
        <w:pStyle w:val="NoSpacing"/>
        <w:numPr>
          <w:ilvl w:val="0"/>
          <w:numId w:val="53"/>
        </w:numPr>
        <w:jc w:val="both"/>
        <w:rPr>
          <w:rFonts w:ascii="Arial" w:hAnsi="Arial" w:cs="Arial"/>
          <w:sz w:val="24"/>
          <w:szCs w:val="24"/>
        </w:rPr>
      </w:pPr>
      <w:r w:rsidRPr="00275ADC">
        <w:rPr>
          <w:rFonts w:ascii="Arial" w:hAnsi="Arial" w:cs="Arial"/>
          <w:sz w:val="24"/>
          <w:szCs w:val="24"/>
        </w:rPr>
        <w:t>Facilitating change within a practice process</w:t>
      </w:r>
    </w:p>
    <w:p w:rsidRPr="00275ADC" w:rsidR="00A107D7" w:rsidP="00622B5D" w:rsidRDefault="00A107D7" w14:paraId="10302B9F" w14:textId="77777777">
      <w:pPr>
        <w:pStyle w:val="NoSpacing"/>
        <w:numPr>
          <w:ilvl w:val="0"/>
          <w:numId w:val="53"/>
        </w:numPr>
        <w:jc w:val="both"/>
        <w:rPr>
          <w:rFonts w:ascii="Arial" w:hAnsi="Arial" w:cs="Arial"/>
          <w:sz w:val="24"/>
          <w:szCs w:val="24"/>
        </w:rPr>
      </w:pPr>
      <w:r w:rsidRPr="00275ADC">
        <w:rPr>
          <w:rFonts w:ascii="Arial" w:hAnsi="Arial" w:cs="Arial"/>
          <w:sz w:val="24"/>
          <w:szCs w:val="24"/>
        </w:rPr>
        <w:t>Professional interactions and responsibilities</w:t>
      </w:r>
    </w:p>
    <w:p w:rsidRPr="00275ADC" w:rsidR="00A107D7" w:rsidP="00622B5D" w:rsidRDefault="00A107D7" w14:paraId="23061CE0" w14:textId="77777777">
      <w:pPr>
        <w:pStyle w:val="NoSpacing"/>
        <w:numPr>
          <w:ilvl w:val="0"/>
          <w:numId w:val="53"/>
        </w:numPr>
        <w:jc w:val="both"/>
        <w:rPr>
          <w:rFonts w:ascii="Arial" w:hAnsi="Arial" w:cs="Arial"/>
          <w:sz w:val="24"/>
          <w:szCs w:val="24"/>
        </w:rPr>
      </w:pPr>
      <w:r w:rsidRPr="00275ADC">
        <w:rPr>
          <w:rFonts w:ascii="Arial" w:hAnsi="Arial" w:cs="Arial"/>
          <w:sz w:val="24"/>
          <w:szCs w:val="24"/>
        </w:rPr>
        <w:t>Communication</w:t>
      </w:r>
    </w:p>
    <w:p w:rsidRPr="00275ADC" w:rsidR="00A107D7" w:rsidP="00622B5D" w:rsidRDefault="00A107D7" w14:paraId="3C8E7400" w14:textId="77777777">
      <w:pPr>
        <w:pStyle w:val="NoSpacing"/>
        <w:numPr>
          <w:ilvl w:val="0"/>
          <w:numId w:val="53"/>
        </w:numPr>
        <w:jc w:val="both"/>
        <w:rPr>
          <w:rFonts w:ascii="Arial" w:hAnsi="Arial" w:cs="Arial"/>
          <w:sz w:val="24"/>
          <w:szCs w:val="24"/>
        </w:rPr>
      </w:pPr>
      <w:r w:rsidRPr="00275ADC">
        <w:rPr>
          <w:rFonts w:ascii="Arial" w:hAnsi="Arial" w:cs="Arial"/>
          <w:sz w:val="24"/>
          <w:szCs w:val="24"/>
        </w:rPr>
        <w:t>Professional development</w:t>
      </w:r>
    </w:p>
    <w:p w:rsidRPr="00275ADC" w:rsidR="00A107D7" w:rsidP="00622B5D" w:rsidRDefault="00A107D7" w14:paraId="4004E770" w14:textId="77777777">
      <w:pPr>
        <w:pStyle w:val="NoSpacing"/>
        <w:numPr>
          <w:ilvl w:val="0"/>
          <w:numId w:val="53"/>
        </w:numPr>
        <w:jc w:val="both"/>
        <w:rPr>
          <w:rFonts w:ascii="Arial" w:hAnsi="Arial" w:cs="Arial"/>
          <w:sz w:val="24"/>
          <w:szCs w:val="24"/>
        </w:rPr>
      </w:pPr>
      <w:r w:rsidRPr="00275ADC">
        <w:rPr>
          <w:rFonts w:ascii="Arial" w:hAnsi="Arial" w:cs="Arial"/>
          <w:sz w:val="24"/>
          <w:szCs w:val="24"/>
        </w:rPr>
        <w:t>Performance management</w:t>
      </w:r>
    </w:p>
    <w:p w:rsidRPr="00275ADC" w:rsidR="00A107D7" w:rsidP="00D8186E" w:rsidRDefault="00A107D7" w14:paraId="63AD9E5A" w14:textId="770D80E4">
      <w:pPr>
        <w:rPr>
          <w:rFonts w:ascii="Arial" w:hAnsi="Arial" w:cs="Arial"/>
        </w:rPr>
      </w:pPr>
    </w:p>
    <w:p w:rsidRPr="00275ADC" w:rsidR="00D83EA2" w:rsidP="002C5F90" w:rsidRDefault="00E37750" w14:paraId="3C805713" w14:textId="22995B61">
      <w:pPr>
        <w:pStyle w:val="NoSpacing"/>
        <w:rPr>
          <w:rFonts w:ascii="Arial" w:hAnsi="Arial" w:cs="Arial"/>
          <w:sz w:val="26"/>
          <w:szCs w:val="26"/>
        </w:rPr>
      </w:pPr>
      <w:r w:rsidRPr="00C75752">
        <w:rPr>
          <w:rFonts w:ascii="Arial" w:hAnsi="Arial" w:cs="Arial"/>
          <w:sz w:val="26"/>
          <w:szCs w:val="26"/>
        </w:rPr>
        <w:t>Contact Hours</w:t>
      </w:r>
    </w:p>
    <w:p w:rsidRPr="00275ADC" w:rsidR="002C5F90" w:rsidP="002C5F90" w:rsidRDefault="002C5F90" w14:paraId="063703DB" w14:textId="77777777">
      <w:pPr>
        <w:pStyle w:val="NoSpacing"/>
        <w:rPr>
          <w:rFonts w:ascii="Arial" w:hAnsi="Arial" w:cs="Arial"/>
          <w:sz w:val="24"/>
          <w:szCs w:val="24"/>
        </w:rPr>
      </w:pPr>
    </w:p>
    <w:p w:rsidRPr="00275ADC" w:rsidR="00A107D7" w:rsidP="00622B5D" w:rsidRDefault="00C26020" w14:paraId="7249A1BF" w14:textId="23C205F8">
      <w:pPr>
        <w:pStyle w:val="NoSpacing"/>
        <w:jc w:val="both"/>
        <w:rPr>
          <w:rFonts w:ascii="Arial" w:hAnsi="Arial" w:cs="Arial"/>
          <w:sz w:val="24"/>
          <w:szCs w:val="24"/>
        </w:rPr>
      </w:pPr>
      <w:r w:rsidRPr="00275ADC">
        <w:rPr>
          <w:rFonts w:ascii="Arial" w:hAnsi="Arial" w:cs="Arial"/>
          <w:sz w:val="24"/>
          <w:szCs w:val="24"/>
        </w:rPr>
        <w:t>A full breakdown of contact hours can be found in individual module descriptors.</w:t>
      </w:r>
    </w:p>
    <w:p w:rsidRPr="00C75752" w:rsidR="002C5F90" w:rsidP="00C75752" w:rsidRDefault="00FE5BA6" w14:paraId="42EA420B" w14:textId="271CAC3D">
      <w:pPr>
        <w:pStyle w:val="NoSpacing"/>
        <w:jc w:val="both"/>
        <w:rPr>
          <w:rFonts w:ascii="Arial" w:hAnsi="Arial" w:cs="Arial" w:eastAsiaTheme="majorEastAsia"/>
          <w:sz w:val="24"/>
          <w:szCs w:val="24"/>
        </w:rPr>
      </w:pPr>
      <w:r w:rsidRPr="00275ADC">
        <w:rPr>
          <w:rFonts w:ascii="Arial" w:hAnsi="Arial" w:cs="Arial" w:eastAsiaTheme="majorEastAsia"/>
          <w:sz w:val="24"/>
          <w:szCs w:val="24"/>
        </w:rPr>
        <w:t>An academic week would usually involve face-to-face attendance on 2 weekdays, followed by self-directed study.</w:t>
      </w:r>
    </w:p>
    <w:tbl>
      <w:tblPr>
        <w:tblStyle w:val="TableGrid"/>
        <w:tblW w:w="9016" w:type="dxa"/>
        <w:tblLayout w:type="fixed"/>
        <w:tblLook w:val="04A0" w:firstRow="1" w:lastRow="0" w:firstColumn="1" w:lastColumn="0" w:noHBand="0" w:noVBand="1"/>
      </w:tblPr>
      <w:tblGrid>
        <w:gridCol w:w="2252"/>
        <w:gridCol w:w="2254"/>
        <w:gridCol w:w="2254"/>
        <w:gridCol w:w="2256"/>
      </w:tblGrid>
      <w:tr w:rsidRPr="00963309" w:rsidR="00C26020" w:rsidTr="003A1E39" w14:paraId="1CB569D1" w14:textId="77777777">
        <w:trPr>
          <w:trHeight w:val="285"/>
        </w:trPr>
        <w:tc>
          <w:tcPr>
            <w:tcW w:w="225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2060"/>
          </w:tcPr>
          <w:p w:rsidRPr="00963309" w:rsidR="00C26020" w:rsidP="003A1E39" w:rsidRDefault="00C26020" w14:paraId="40DC8818" w14:textId="77777777">
            <w:pPr>
              <w:jc w:val="both"/>
              <w:rPr>
                <w:rFonts w:ascii="Arial" w:hAnsi="Arial" w:cs="Arial"/>
                <w:b/>
                <w:bCs/>
                <w:color w:val="FFFFFF" w:themeColor="background1"/>
                <w:sz w:val="22"/>
                <w:szCs w:val="22"/>
              </w:rPr>
            </w:pPr>
            <w:r w:rsidRPr="00963309">
              <w:rPr>
                <w:rFonts w:ascii="Arial" w:hAnsi="Arial" w:cs="Arial"/>
                <w:b/>
                <w:bCs/>
                <w:sz w:val="22"/>
                <w:szCs w:val="22"/>
              </w:rPr>
              <w:t>C</w:t>
            </w:r>
            <w:r w:rsidRPr="00963309">
              <w:rPr>
                <w:rFonts w:ascii="Arial" w:hAnsi="Arial" w:cs="Arial"/>
                <w:b/>
                <w:bCs/>
                <w:color w:val="FFFFFF" w:themeColor="background1"/>
                <w:sz w:val="22"/>
                <w:szCs w:val="22"/>
              </w:rPr>
              <w:t>ourse Stage</w:t>
            </w:r>
          </w:p>
        </w:tc>
        <w:tc>
          <w:tcPr>
            <w:tcW w:w="225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2060"/>
          </w:tcPr>
          <w:p w:rsidRPr="00963309" w:rsidR="00C26020" w:rsidP="003A1E39" w:rsidRDefault="00C26020" w14:paraId="675DDB15" w14:textId="77777777">
            <w:pPr>
              <w:jc w:val="center"/>
              <w:rPr>
                <w:rFonts w:ascii="Arial" w:hAnsi="Arial" w:cs="Arial"/>
                <w:b/>
                <w:bCs/>
                <w:color w:val="FFFFFF" w:themeColor="background1"/>
                <w:sz w:val="22"/>
                <w:szCs w:val="22"/>
              </w:rPr>
            </w:pPr>
            <w:r w:rsidRPr="00963309">
              <w:rPr>
                <w:rFonts w:ascii="Arial" w:hAnsi="Arial" w:cs="Arial"/>
                <w:b/>
                <w:bCs/>
                <w:color w:val="FFFFFF" w:themeColor="background1"/>
                <w:sz w:val="22"/>
                <w:szCs w:val="22"/>
              </w:rPr>
              <w:t>Scheduled Activities (Hours)</w:t>
            </w:r>
          </w:p>
        </w:tc>
        <w:tc>
          <w:tcPr>
            <w:tcW w:w="225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2060"/>
          </w:tcPr>
          <w:p w:rsidRPr="00963309" w:rsidR="00C26020" w:rsidP="003A1E39" w:rsidRDefault="00C26020" w14:paraId="16AA90B8" w14:textId="77777777">
            <w:pPr>
              <w:jc w:val="center"/>
              <w:rPr>
                <w:rFonts w:ascii="Arial" w:hAnsi="Arial" w:cs="Arial"/>
                <w:b/>
                <w:bCs/>
                <w:color w:val="FFFFFF" w:themeColor="background1"/>
                <w:sz w:val="22"/>
                <w:szCs w:val="22"/>
              </w:rPr>
            </w:pPr>
            <w:r w:rsidRPr="00963309">
              <w:rPr>
                <w:rFonts w:ascii="Arial" w:hAnsi="Arial" w:cs="Arial"/>
                <w:b/>
                <w:bCs/>
                <w:color w:val="FFFFFF" w:themeColor="background1"/>
                <w:sz w:val="22"/>
                <w:szCs w:val="22"/>
              </w:rPr>
              <w:t>Guided Independent Study (Hours)</w:t>
            </w:r>
          </w:p>
        </w:tc>
        <w:tc>
          <w:tcPr>
            <w:tcW w:w="22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2060"/>
          </w:tcPr>
          <w:p w:rsidRPr="00963309" w:rsidR="00C26020" w:rsidP="003A1E39" w:rsidRDefault="00C26020" w14:paraId="287E9F63" w14:textId="2904866D">
            <w:pPr>
              <w:jc w:val="center"/>
              <w:rPr>
                <w:rFonts w:ascii="Arial" w:hAnsi="Arial" w:cs="Arial"/>
                <w:b/>
                <w:bCs/>
                <w:color w:val="FFFFFF" w:themeColor="background1"/>
                <w:sz w:val="22"/>
                <w:szCs w:val="22"/>
              </w:rPr>
            </w:pPr>
            <w:r w:rsidRPr="00963309">
              <w:rPr>
                <w:rFonts w:ascii="Arial" w:hAnsi="Arial" w:cs="Arial"/>
                <w:b/>
                <w:bCs/>
                <w:color w:val="FFFFFF" w:themeColor="background1"/>
                <w:sz w:val="22"/>
                <w:szCs w:val="22"/>
              </w:rPr>
              <w:t xml:space="preserve">Placement / Study Abroad / </w:t>
            </w:r>
            <w:r w:rsidRPr="00963309" w:rsidR="007A25B1">
              <w:rPr>
                <w:rFonts w:ascii="Arial" w:hAnsi="Arial" w:cs="Arial"/>
                <w:b/>
                <w:bCs/>
                <w:color w:val="FFFFFF" w:themeColor="background1"/>
                <w:sz w:val="22"/>
                <w:szCs w:val="22"/>
              </w:rPr>
              <w:t>Work-based</w:t>
            </w:r>
            <w:r w:rsidRPr="00963309">
              <w:rPr>
                <w:rFonts w:ascii="Arial" w:hAnsi="Arial" w:cs="Arial"/>
                <w:b/>
                <w:bCs/>
                <w:color w:val="FFFFFF" w:themeColor="background1"/>
                <w:sz w:val="22"/>
                <w:szCs w:val="22"/>
              </w:rPr>
              <w:t xml:space="preserve"> Learning (Hours)</w:t>
            </w:r>
          </w:p>
        </w:tc>
      </w:tr>
      <w:tr w:rsidRPr="00963309" w:rsidR="00C26020" w:rsidTr="003A1E39" w14:paraId="060192D6" w14:textId="77777777">
        <w:trPr>
          <w:trHeight w:val="285"/>
        </w:trPr>
        <w:tc>
          <w:tcPr>
            <w:tcW w:w="225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C26020" w14:paraId="76A92A06" w14:textId="77777777">
            <w:pPr>
              <w:rPr>
                <w:rFonts w:ascii="Arial" w:hAnsi="Arial" w:cs="Arial"/>
                <w:b/>
                <w:bCs/>
                <w:color w:val="000000" w:themeColor="text1"/>
                <w:sz w:val="22"/>
                <w:szCs w:val="22"/>
              </w:rPr>
            </w:pPr>
            <w:r w:rsidRPr="00963309">
              <w:rPr>
                <w:rFonts w:ascii="Arial" w:hAnsi="Arial" w:cs="Arial"/>
                <w:b/>
                <w:bCs/>
                <w:color w:val="000000" w:themeColor="text1"/>
                <w:sz w:val="22"/>
                <w:szCs w:val="22"/>
              </w:rPr>
              <w:t>Year One</w:t>
            </w:r>
          </w:p>
        </w:tc>
        <w:tc>
          <w:tcPr>
            <w:tcW w:w="225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FD541E" w14:paraId="52BE23BC" w14:textId="4C84B886">
            <w:pPr>
              <w:jc w:val="center"/>
              <w:rPr>
                <w:rFonts w:ascii="Arial" w:hAnsi="Arial" w:cs="Arial"/>
                <w:color w:val="000000" w:themeColor="text1"/>
                <w:sz w:val="22"/>
                <w:szCs w:val="22"/>
              </w:rPr>
            </w:pPr>
            <w:r w:rsidRPr="00963309">
              <w:rPr>
                <w:rFonts w:ascii="Arial" w:hAnsi="Arial" w:cs="Arial"/>
                <w:color w:val="000000" w:themeColor="text1"/>
                <w:sz w:val="22"/>
                <w:szCs w:val="22"/>
              </w:rPr>
              <w:t>299</w:t>
            </w:r>
          </w:p>
        </w:tc>
        <w:tc>
          <w:tcPr>
            <w:tcW w:w="225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FD541E" w14:paraId="636DD15D" w14:textId="4562CBFA">
            <w:pPr>
              <w:jc w:val="center"/>
              <w:rPr>
                <w:rFonts w:ascii="Arial" w:hAnsi="Arial" w:cs="Arial"/>
                <w:color w:val="000000" w:themeColor="text1"/>
                <w:sz w:val="22"/>
                <w:szCs w:val="22"/>
              </w:rPr>
            </w:pPr>
            <w:r w:rsidRPr="00963309">
              <w:rPr>
                <w:rFonts w:ascii="Arial" w:hAnsi="Arial" w:cs="Arial"/>
                <w:color w:val="000000" w:themeColor="text1"/>
                <w:sz w:val="22"/>
                <w:szCs w:val="22"/>
              </w:rPr>
              <w:t>701</w:t>
            </w:r>
          </w:p>
        </w:tc>
        <w:tc>
          <w:tcPr>
            <w:tcW w:w="22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FD541E" w14:paraId="0705D679" w14:textId="17EB14DF">
            <w:pPr>
              <w:spacing w:line="259" w:lineRule="auto"/>
              <w:jc w:val="center"/>
              <w:rPr>
                <w:rFonts w:ascii="Arial" w:hAnsi="Arial" w:cs="Arial"/>
                <w:color w:val="000000" w:themeColor="text1"/>
                <w:sz w:val="22"/>
                <w:szCs w:val="22"/>
              </w:rPr>
            </w:pPr>
            <w:r w:rsidRPr="00963309">
              <w:rPr>
                <w:rFonts w:ascii="Arial" w:hAnsi="Arial" w:cs="Arial"/>
                <w:color w:val="000000" w:themeColor="text1"/>
                <w:sz w:val="22"/>
                <w:szCs w:val="22"/>
              </w:rPr>
              <w:t>375</w:t>
            </w:r>
          </w:p>
        </w:tc>
      </w:tr>
      <w:tr w:rsidRPr="00963309" w:rsidR="00C26020" w:rsidTr="003A1E39" w14:paraId="3656DF84" w14:textId="77777777">
        <w:trPr>
          <w:trHeight w:val="285"/>
        </w:trPr>
        <w:tc>
          <w:tcPr>
            <w:tcW w:w="225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C26020" w14:paraId="056ADC09" w14:textId="77777777">
            <w:pPr>
              <w:rPr>
                <w:rFonts w:ascii="Arial" w:hAnsi="Arial" w:cs="Arial"/>
                <w:b/>
                <w:bCs/>
                <w:color w:val="000000" w:themeColor="text1"/>
                <w:sz w:val="22"/>
                <w:szCs w:val="22"/>
              </w:rPr>
            </w:pPr>
            <w:r w:rsidRPr="00963309">
              <w:rPr>
                <w:rFonts w:ascii="Arial" w:hAnsi="Arial" w:cs="Arial"/>
                <w:b/>
                <w:bCs/>
                <w:color w:val="000000" w:themeColor="text1"/>
                <w:sz w:val="22"/>
                <w:szCs w:val="22"/>
              </w:rPr>
              <w:t>Year Two</w:t>
            </w:r>
          </w:p>
        </w:tc>
        <w:tc>
          <w:tcPr>
            <w:tcW w:w="225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FD541E" w14:paraId="6F87F2E6" w14:textId="0001E19A">
            <w:pPr>
              <w:jc w:val="center"/>
              <w:rPr>
                <w:rFonts w:ascii="Arial" w:hAnsi="Arial" w:cs="Arial"/>
                <w:color w:val="000000" w:themeColor="text1"/>
                <w:sz w:val="22"/>
                <w:szCs w:val="22"/>
              </w:rPr>
            </w:pPr>
            <w:r w:rsidRPr="00963309">
              <w:rPr>
                <w:rFonts w:ascii="Arial" w:hAnsi="Arial" w:cs="Arial"/>
                <w:color w:val="000000" w:themeColor="text1"/>
                <w:sz w:val="22"/>
                <w:szCs w:val="22"/>
              </w:rPr>
              <w:t>262</w:t>
            </w:r>
          </w:p>
        </w:tc>
        <w:tc>
          <w:tcPr>
            <w:tcW w:w="225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FD541E" w14:paraId="4D7E5325" w14:textId="16BF1309">
            <w:pPr>
              <w:jc w:val="center"/>
              <w:rPr>
                <w:rFonts w:ascii="Arial" w:hAnsi="Arial" w:cs="Arial"/>
                <w:color w:val="000000" w:themeColor="text1"/>
                <w:sz w:val="22"/>
                <w:szCs w:val="22"/>
              </w:rPr>
            </w:pPr>
            <w:r w:rsidRPr="00963309">
              <w:rPr>
                <w:rFonts w:ascii="Arial" w:hAnsi="Arial" w:cs="Arial"/>
                <w:color w:val="000000" w:themeColor="text1"/>
                <w:sz w:val="22"/>
                <w:szCs w:val="22"/>
              </w:rPr>
              <w:t>738</w:t>
            </w:r>
          </w:p>
        </w:tc>
        <w:tc>
          <w:tcPr>
            <w:tcW w:w="22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FD541E" w14:paraId="02489A5F" w14:textId="670A6FC7">
            <w:pPr>
              <w:spacing w:line="259" w:lineRule="auto"/>
              <w:jc w:val="center"/>
              <w:rPr>
                <w:rFonts w:ascii="Arial" w:hAnsi="Arial" w:cs="Arial"/>
                <w:color w:val="000000" w:themeColor="text1"/>
                <w:sz w:val="22"/>
                <w:szCs w:val="22"/>
              </w:rPr>
            </w:pPr>
            <w:r w:rsidRPr="00963309">
              <w:rPr>
                <w:rFonts w:ascii="Arial" w:hAnsi="Arial" w:cs="Arial"/>
                <w:color w:val="000000" w:themeColor="text1"/>
                <w:sz w:val="22"/>
                <w:szCs w:val="22"/>
              </w:rPr>
              <w:t>375</w:t>
            </w:r>
          </w:p>
        </w:tc>
      </w:tr>
      <w:tr w:rsidRPr="00963309" w:rsidR="00C26020" w:rsidTr="003A1E39" w14:paraId="66CC457D" w14:textId="77777777">
        <w:trPr>
          <w:trHeight w:val="285"/>
        </w:trPr>
        <w:tc>
          <w:tcPr>
            <w:tcW w:w="2252"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C26020" w14:paraId="6E0114EB" w14:textId="5BECBF73">
            <w:pPr>
              <w:rPr>
                <w:rFonts w:ascii="Arial" w:hAnsi="Arial" w:cs="Arial"/>
                <w:b/>
                <w:bCs/>
                <w:color w:val="000000" w:themeColor="text1"/>
                <w:sz w:val="22"/>
                <w:szCs w:val="22"/>
              </w:rPr>
            </w:pPr>
            <w:r w:rsidRPr="00963309">
              <w:rPr>
                <w:rFonts w:ascii="Arial" w:hAnsi="Arial" w:cs="Arial"/>
                <w:b/>
                <w:bCs/>
                <w:color w:val="000000" w:themeColor="text1"/>
                <w:sz w:val="22"/>
                <w:szCs w:val="22"/>
              </w:rPr>
              <w:t>Year Three</w:t>
            </w:r>
          </w:p>
        </w:tc>
        <w:tc>
          <w:tcPr>
            <w:tcW w:w="225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FD541E" w:rsidRDefault="00FD541E" w14:paraId="3A8C60F9" w14:textId="620FD63B">
            <w:pPr>
              <w:jc w:val="center"/>
              <w:rPr>
                <w:rFonts w:ascii="Arial" w:hAnsi="Arial" w:cs="Arial"/>
                <w:color w:val="000000" w:themeColor="text1"/>
                <w:sz w:val="22"/>
                <w:szCs w:val="22"/>
              </w:rPr>
            </w:pPr>
            <w:r w:rsidRPr="00963309">
              <w:rPr>
                <w:rFonts w:ascii="Arial" w:hAnsi="Arial" w:cs="Arial"/>
                <w:color w:val="000000" w:themeColor="text1"/>
                <w:sz w:val="22"/>
                <w:szCs w:val="22"/>
              </w:rPr>
              <w:t>202</w:t>
            </w:r>
          </w:p>
        </w:tc>
        <w:tc>
          <w:tcPr>
            <w:tcW w:w="225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FD541E" w14:paraId="367115FC" w14:textId="2968CF8A">
            <w:pPr>
              <w:jc w:val="center"/>
              <w:rPr>
                <w:rFonts w:ascii="Arial" w:hAnsi="Arial" w:cs="Arial"/>
                <w:color w:val="000000" w:themeColor="text1"/>
                <w:sz w:val="22"/>
                <w:szCs w:val="22"/>
              </w:rPr>
            </w:pPr>
            <w:r w:rsidRPr="00963309">
              <w:rPr>
                <w:rFonts w:ascii="Arial" w:hAnsi="Arial" w:cs="Arial"/>
                <w:color w:val="000000" w:themeColor="text1"/>
                <w:sz w:val="22"/>
                <w:szCs w:val="22"/>
              </w:rPr>
              <w:t>798</w:t>
            </w:r>
          </w:p>
        </w:tc>
        <w:tc>
          <w:tcPr>
            <w:tcW w:w="22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E7E6E6" w:themeFill="background2"/>
          </w:tcPr>
          <w:p w:rsidRPr="00963309" w:rsidR="00C26020" w:rsidP="003A1E39" w:rsidRDefault="00FD541E" w14:paraId="2B65431C" w14:textId="757BA845">
            <w:pPr>
              <w:jc w:val="center"/>
              <w:rPr>
                <w:rFonts w:ascii="Arial" w:hAnsi="Arial" w:cs="Arial"/>
                <w:color w:val="000000" w:themeColor="text1"/>
                <w:sz w:val="22"/>
                <w:szCs w:val="22"/>
              </w:rPr>
            </w:pPr>
            <w:r w:rsidRPr="00963309">
              <w:rPr>
                <w:rFonts w:ascii="Arial" w:hAnsi="Arial" w:cs="Arial"/>
                <w:color w:val="000000" w:themeColor="text1"/>
                <w:sz w:val="22"/>
                <w:szCs w:val="22"/>
              </w:rPr>
              <w:t>375</w:t>
            </w:r>
          </w:p>
        </w:tc>
      </w:tr>
    </w:tbl>
    <w:p w:rsidRPr="00963309" w:rsidR="00E37750" w:rsidP="00D8186E" w:rsidRDefault="00E37750" w14:paraId="2C1EB0C9" w14:textId="6B2F70E6">
      <w:pPr>
        <w:rPr>
          <w:rFonts w:ascii="Arial" w:hAnsi="Arial" w:cs="Arial"/>
          <w:sz w:val="22"/>
          <w:szCs w:val="22"/>
        </w:rPr>
      </w:pPr>
    </w:p>
    <w:p w:rsidR="002B7455" w:rsidP="002B7455" w:rsidRDefault="00DF05BB" w14:paraId="264BEB57" w14:textId="6CDE79E2">
      <w:pPr>
        <w:rPr>
          <w:rFonts w:ascii="Arial" w:hAnsi="Arial" w:cs="Arial" w:eastAsiaTheme="majorEastAsia"/>
        </w:rPr>
      </w:pPr>
      <w:r w:rsidRPr="00275ADC">
        <w:rPr>
          <w:rFonts w:ascii="Arial" w:hAnsi="Arial" w:cs="Arial" w:eastAsiaTheme="majorEastAsia"/>
        </w:rPr>
        <w:t xml:space="preserve">A clinical placement week would typically consist of 37.5 hours within the clinical setting. This would be achieved through 5 days of attendance (Mon-Fri). </w:t>
      </w:r>
      <w:r w:rsidRPr="00275ADC" w:rsidR="009C33E0">
        <w:rPr>
          <w:rFonts w:ascii="Arial" w:hAnsi="Arial" w:cs="Arial" w:eastAsiaTheme="majorEastAsia"/>
        </w:rPr>
        <w:t>Shifts are mainly day shifts that run from 08:00-18:00</w:t>
      </w:r>
      <w:r w:rsidRPr="00275ADC" w:rsidR="002B7455">
        <w:rPr>
          <w:rFonts w:ascii="Arial" w:hAnsi="Arial" w:cs="Arial" w:eastAsiaTheme="majorEastAsia"/>
        </w:rPr>
        <w:t>,</w:t>
      </w:r>
      <w:r w:rsidRPr="00275ADC" w:rsidR="009C33E0">
        <w:rPr>
          <w:rFonts w:ascii="Arial" w:hAnsi="Arial" w:cs="Arial" w:eastAsiaTheme="majorEastAsia"/>
        </w:rPr>
        <w:t xml:space="preserve"> although local variations can be seen within varied allocations.</w:t>
      </w:r>
    </w:p>
    <w:p w:rsidR="00275ADC" w:rsidP="002B7455" w:rsidRDefault="00275ADC" w14:paraId="6C919D12" w14:textId="77777777">
      <w:pPr>
        <w:rPr>
          <w:rFonts w:ascii="Arial" w:hAnsi="Arial" w:cs="Arial" w:eastAsiaTheme="majorEastAsia"/>
        </w:rPr>
      </w:pPr>
    </w:p>
    <w:p w:rsidRPr="00275ADC" w:rsidR="008835F9" w:rsidP="008835F9" w:rsidRDefault="008835F9" w14:paraId="071D575D" w14:textId="77777777">
      <w:pPr>
        <w:rPr>
          <w:rFonts w:ascii="Arial" w:hAnsi="Arial" w:cs="Arial" w:eastAsiaTheme="majorEastAsia"/>
        </w:rPr>
      </w:pPr>
      <w:r w:rsidRPr="00275ADC">
        <w:rPr>
          <w:rFonts w:ascii="Arial" w:hAnsi="Arial" w:cs="Arial" w:eastAsiaTheme="majorEastAsia"/>
        </w:rPr>
        <w:t>As the learner journey develops from level four towards level six, the focus on independent study becomes greater and additional self-directed learning will be incorporated.</w:t>
      </w:r>
    </w:p>
    <w:p w:rsidRPr="00275ADC" w:rsidR="008835F9" w:rsidP="008835F9" w:rsidRDefault="008835F9" w14:paraId="0BAD4ADA" w14:textId="77777777">
      <w:pPr>
        <w:rPr>
          <w:rFonts w:ascii="Arial" w:hAnsi="Arial" w:cs="Arial"/>
          <w:b/>
          <w:bCs/>
        </w:rPr>
      </w:pPr>
    </w:p>
    <w:p w:rsidR="008835F9" w:rsidP="008835F9" w:rsidRDefault="008835F9" w14:paraId="121D4C4A" w14:textId="77777777">
      <w:pPr>
        <w:jc w:val="both"/>
        <w:rPr>
          <w:rFonts w:ascii="Arial" w:hAnsi="Arial" w:cs="Arial" w:eastAsiaTheme="majorEastAsia"/>
        </w:rPr>
      </w:pPr>
      <w:r w:rsidRPr="2183BA7E">
        <w:rPr>
          <w:rFonts w:ascii="Arial" w:hAnsi="Arial" w:cs="Arial" w:eastAsiaTheme="majorEastAsia"/>
        </w:rPr>
        <w:t>Within the delivery schedule, learners will gain a total of 35 weeks of delivery consisting of 10 weeks of academic content and 10 weeks of clinical placement. This will be delivered through a block of teaching, followed by a block of clinical placement. This can be broken down into 299 hours of academic delivery and 375 hours of clinical placement for each academic year.</w:t>
      </w:r>
    </w:p>
    <w:p w:rsidRPr="00275ADC" w:rsidR="008835F9" w:rsidP="002B7455" w:rsidRDefault="008835F9" w14:paraId="256AA3DF" w14:textId="77777777">
      <w:pPr>
        <w:rPr>
          <w:rFonts w:ascii="Arial" w:hAnsi="Arial" w:cs="Arial" w:eastAsiaTheme="majorEastAsia"/>
        </w:rPr>
      </w:pPr>
    </w:p>
    <w:p w:rsidR="00275ADC" w:rsidP="002B7455" w:rsidRDefault="002B7455" w14:paraId="711AA331" w14:textId="77777777">
      <w:pPr>
        <w:rPr>
          <w:rFonts w:ascii="Arial" w:hAnsi="Arial" w:cs="Arial"/>
          <w:sz w:val="26"/>
          <w:szCs w:val="26"/>
        </w:rPr>
      </w:pPr>
      <w:r w:rsidRPr="00275ADC">
        <w:rPr>
          <w:rFonts w:ascii="Arial" w:hAnsi="Arial" w:cs="Arial"/>
          <w:sz w:val="26"/>
          <w:szCs w:val="26"/>
        </w:rPr>
        <w:t>Additional costs</w:t>
      </w:r>
    </w:p>
    <w:p w:rsidR="00693B68" w:rsidP="00693B68" w:rsidRDefault="00693B68" w14:paraId="2DFFE95E" w14:textId="77777777">
      <w:pPr>
        <w:rPr>
          <w:rFonts w:ascii="Arial" w:hAnsi="Arial" w:cs="Arial"/>
        </w:rPr>
      </w:pPr>
    </w:p>
    <w:p w:rsidR="0047150E" w:rsidP="0047150E" w:rsidRDefault="00693B68" w14:paraId="3C2559D5" w14:textId="15C99B5D">
      <w:pPr>
        <w:rPr>
          <w:rFonts w:ascii="Arial" w:hAnsi="Arial" w:cs="Arial"/>
        </w:rPr>
      </w:pPr>
      <w:r w:rsidRPr="3263F996" w:rsidR="00693B68">
        <w:rPr>
          <w:rFonts w:ascii="Arial" w:hAnsi="Arial" w:cs="Arial"/>
        </w:rPr>
        <w:t xml:space="preserve">There may be </w:t>
      </w:r>
      <w:r w:rsidRPr="3263F996" w:rsidR="00693B68">
        <w:rPr>
          <w:rFonts w:ascii="Arial" w:hAnsi="Arial" w:cs="Arial"/>
        </w:rPr>
        <w:t>additional</w:t>
      </w:r>
      <w:r w:rsidRPr="3263F996" w:rsidR="00693B68">
        <w:rPr>
          <w:rFonts w:ascii="Arial" w:hAnsi="Arial" w:cs="Arial"/>
        </w:rPr>
        <w:t xml:space="preserve"> costs for travel to and from practice placements organised away from the apprentices' employer. </w:t>
      </w:r>
      <w:r w:rsidRPr="3263F996" w:rsidR="0047150E">
        <w:rPr>
          <w:rFonts w:ascii="Arial" w:hAnsi="Arial" w:cs="Arial"/>
        </w:rPr>
        <w:t xml:space="preserve">Learners </w:t>
      </w:r>
      <w:r w:rsidRPr="3263F996" w:rsidR="0047150E">
        <w:rPr>
          <w:rFonts w:ascii="Arial" w:hAnsi="Arial" w:cs="Arial"/>
        </w:rPr>
        <w:t>are responsible for</w:t>
      </w:r>
      <w:r w:rsidRPr="3263F996" w:rsidR="0047150E">
        <w:rPr>
          <w:rFonts w:ascii="Arial" w:hAnsi="Arial" w:cs="Arial"/>
        </w:rPr>
        <w:t xml:space="preserve"> their own travel, accommodation, and general living costs relating to placements. Learners </w:t>
      </w:r>
      <w:r w:rsidRPr="3263F996" w:rsidR="0047150E">
        <w:rPr>
          <w:rFonts w:ascii="Arial" w:hAnsi="Arial" w:cs="Arial"/>
        </w:rPr>
        <w:t>are responsible for</w:t>
      </w:r>
      <w:r w:rsidRPr="3263F996" w:rsidR="0047150E">
        <w:rPr>
          <w:rFonts w:ascii="Arial" w:hAnsi="Arial" w:cs="Arial"/>
        </w:rPr>
        <w:t xml:space="preserve"> their own travel, accommodation, and general living costs relating to placements. </w:t>
      </w:r>
      <w:r w:rsidRPr="3263F996" w:rsidR="0047150E">
        <w:rPr>
          <w:rFonts w:ascii="Arial" w:hAnsi="Arial" w:cs="Arial"/>
        </w:rPr>
        <w:t>T</w:t>
      </w:r>
      <w:r w:rsidRPr="3263F996" w:rsidR="0047150E">
        <w:rPr>
          <w:rFonts w:ascii="Arial" w:hAnsi="Arial" w:cs="Arial"/>
        </w:rPr>
        <w:t xml:space="preserve">here </w:t>
      </w:r>
      <w:r w:rsidRPr="3263F996" w:rsidR="0047150E">
        <w:rPr>
          <w:rFonts w:ascii="Arial" w:hAnsi="Arial" w:cs="Arial"/>
        </w:rPr>
        <w:t>may be</w:t>
      </w:r>
      <w:r w:rsidRPr="3263F996" w:rsidR="0047150E">
        <w:rPr>
          <w:rFonts w:ascii="Arial" w:hAnsi="Arial" w:cs="Arial"/>
        </w:rPr>
        <w:t xml:space="preserve"> </w:t>
      </w:r>
      <w:r w:rsidRPr="3263F996" w:rsidR="0047150E">
        <w:rPr>
          <w:rFonts w:ascii="Arial" w:hAnsi="Arial" w:cs="Arial"/>
        </w:rPr>
        <w:t>additional</w:t>
      </w:r>
      <w:r w:rsidRPr="3263F996" w:rsidR="0047150E">
        <w:rPr>
          <w:rFonts w:ascii="Arial" w:hAnsi="Arial" w:cs="Arial"/>
        </w:rPr>
        <w:t xml:space="preserve"> costs</w:t>
      </w:r>
      <w:r w:rsidRPr="3263F996" w:rsidR="0047150E">
        <w:rPr>
          <w:rFonts w:ascii="Arial" w:hAnsi="Arial" w:cs="Arial"/>
        </w:rPr>
        <w:t xml:space="preserve"> </w:t>
      </w:r>
      <w:r w:rsidRPr="3263F996" w:rsidR="054AFFD0">
        <w:rPr>
          <w:rFonts w:ascii="Arial" w:hAnsi="Arial" w:cs="Arial"/>
        </w:rPr>
        <w:t>in regard to</w:t>
      </w:r>
      <w:r w:rsidRPr="3263F996" w:rsidR="0047150E">
        <w:rPr>
          <w:rFonts w:ascii="Arial" w:hAnsi="Arial" w:cs="Arial"/>
        </w:rPr>
        <w:t xml:space="preserve"> the specific clothing, materials or equipment </w:t>
      </w:r>
      <w:r w:rsidRPr="3263F996" w:rsidR="0047150E">
        <w:rPr>
          <w:rFonts w:ascii="Arial" w:hAnsi="Arial" w:cs="Arial"/>
        </w:rPr>
        <w:t>required</w:t>
      </w:r>
      <w:r w:rsidRPr="3263F996" w:rsidR="0047150E">
        <w:rPr>
          <w:rFonts w:ascii="Arial" w:hAnsi="Arial" w:cs="Arial"/>
        </w:rPr>
        <w:t xml:space="preserve">. The University will provide learners with a standard occupational therapy uniform for practice placement. </w:t>
      </w:r>
    </w:p>
    <w:p w:rsidRPr="00693B68" w:rsidR="2183BA7E" w:rsidP="2183BA7E" w:rsidRDefault="2183BA7E" w14:paraId="22BB7A22" w14:textId="4A053C51">
      <w:pPr>
        <w:rPr>
          <w:rFonts w:ascii="Arial" w:hAnsi="Arial" w:cs="Arial" w:eastAsiaTheme="majorEastAsia"/>
        </w:rPr>
      </w:pPr>
    </w:p>
    <w:p w:rsidRPr="00693B68" w:rsidR="00693B68" w:rsidP="00693B68" w:rsidRDefault="00693B68" w14:paraId="18E4F52C" w14:textId="4BB937B2">
      <w:pPr>
        <w:rPr>
          <w:rFonts w:ascii="Arial" w:hAnsi="Arial" w:cs="Arial"/>
        </w:rPr>
      </w:pPr>
      <w:r w:rsidRPr="00693B68">
        <w:rPr>
          <w:rFonts w:ascii="Arial" w:hAnsi="Arial" w:cs="Arial"/>
        </w:rPr>
        <w:t xml:space="preserve">The University provides </w:t>
      </w:r>
      <w:r w:rsidR="00E53341">
        <w:rPr>
          <w:rFonts w:ascii="Arial" w:hAnsi="Arial" w:cs="Arial"/>
        </w:rPr>
        <w:t>all learners</w:t>
      </w:r>
      <w:r w:rsidRPr="00693B68">
        <w:rPr>
          <w:rFonts w:ascii="Arial" w:hAnsi="Arial" w:cs="Arial"/>
        </w:rPr>
        <w:t xml:space="preserve"> who enrol with a comprehensive reading list and our extensive library holds either material or virtual versions of the </w:t>
      </w:r>
      <w:r w:rsidR="00E53341">
        <w:rPr>
          <w:rFonts w:ascii="Arial" w:hAnsi="Arial" w:cs="Arial"/>
        </w:rPr>
        <w:t>key</w:t>
      </w:r>
      <w:r w:rsidRPr="00693B68">
        <w:rPr>
          <w:rFonts w:ascii="Arial" w:hAnsi="Arial" w:cs="Arial"/>
        </w:rPr>
        <w:t xml:space="preserve"> texts that are required to read. However, </w:t>
      </w:r>
      <w:r w:rsidR="00E53341">
        <w:rPr>
          <w:rFonts w:ascii="Arial" w:hAnsi="Arial" w:cs="Arial"/>
        </w:rPr>
        <w:t>some learners may</w:t>
      </w:r>
      <w:r w:rsidRPr="00693B68">
        <w:rPr>
          <w:rFonts w:ascii="Arial" w:hAnsi="Arial" w:cs="Arial"/>
        </w:rPr>
        <w:t xml:space="preserve"> prefer to purchase some of these for </w:t>
      </w:r>
      <w:r w:rsidR="00E53341">
        <w:rPr>
          <w:rFonts w:ascii="Arial" w:hAnsi="Arial" w:cs="Arial"/>
        </w:rPr>
        <w:t xml:space="preserve">themselves </w:t>
      </w:r>
      <w:r w:rsidRPr="00693B68">
        <w:rPr>
          <w:rFonts w:ascii="Arial" w:hAnsi="Arial" w:cs="Arial"/>
        </w:rPr>
        <w:t xml:space="preserve">and </w:t>
      </w:r>
      <w:r w:rsidR="00E53341">
        <w:rPr>
          <w:rFonts w:ascii="Arial" w:hAnsi="Arial" w:cs="Arial"/>
        </w:rPr>
        <w:t>learners</w:t>
      </w:r>
      <w:r w:rsidRPr="00693B68">
        <w:rPr>
          <w:rFonts w:ascii="Arial" w:hAnsi="Arial" w:cs="Arial"/>
        </w:rPr>
        <w:t xml:space="preserve"> will be responsible for </w:t>
      </w:r>
      <w:r w:rsidR="00E53341">
        <w:rPr>
          <w:rFonts w:ascii="Arial" w:hAnsi="Arial" w:cs="Arial"/>
        </w:rPr>
        <w:t>that</w:t>
      </w:r>
      <w:r w:rsidRPr="00693B68">
        <w:rPr>
          <w:rFonts w:ascii="Arial" w:hAnsi="Arial" w:cs="Arial"/>
        </w:rPr>
        <w:t xml:space="preserve"> cost. </w:t>
      </w:r>
    </w:p>
    <w:p w:rsidR="00C75752" w:rsidP="00622B5D" w:rsidRDefault="00C75752" w14:paraId="6709E887" w14:textId="77777777">
      <w:pPr>
        <w:jc w:val="both"/>
        <w:rPr>
          <w:rFonts w:ascii="Arial" w:hAnsi="Arial" w:cs="Arial" w:eastAsiaTheme="majorEastAsia"/>
        </w:rPr>
      </w:pPr>
    </w:p>
    <w:p w:rsidRPr="009E3B7E" w:rsidR="00C75752" w:rsidP="00622B5D" w:rsidRDefault="00C75752" w14:paraId="1AF481AD" w14:textId="77777777">
      <w:pPr>
        <w:jc w:val="both"/>
        <w:rPr>
          <w:rFonts w:ascii="Arial" w:hAnsi="Arial" w:cs="Arial" w:eastAsiaTheme="majorEastAsia"/>
        </w:rPr>
      </w:pPr>
    </w:p>
    <w:p w:rsidRPr="00C75752" w:rsidR="00DF05BB" w:rsidP="00DF05BB" w:rsidRDefault="00DF05BB" w14:paraId="70B9B6EB" w14:textId="77777777">
      <w:pPr>
        <w:pStyle w:val="Heading2"/>
        <w:rPr>
          <w:rStyle w:val="normaltextrun"/>
          <w:rFonts w:ascii="Arial" w:hAnsi="Arial" w:cs="Arial"/>
          <w:color w:val="auto"/>
        </w:rPr>
      </w:pPr>
      <w:r w:rsidRPr="00C75752">
        <w:rPr>
          <w:rStyle w:val="normaltextrun"/>
          <w:rFonts w:ascii="Arial" w:hAnsi="Arial" w:cs="Arial"/>
          <w:color w:val="auto"/>
        </w:rPr>
        <w:t xml:space="preserve">Personal Development of Education Inspection Framework (EIF) requirements: </w:t>
      </w:r>
    </w:p>
    <w:p w:rsidRPr="00C75752" w:rsidR="00C75752" w:rsidP="00C75752" w:rsidRDefault="00C75752" w14:paraId="31B253D0" w14:textId="77777777"/>
    <w:p w:rsidRPr="009E3B7E" w:rsidR="00DF05BB" w:rsidP="00622B5D" w:rsidRDefault="00DF05BB" w14:paraId="1FAB4DDC" w14:textId="008D7F35">
      <w:pPr>
        <w:pStyle w:val="paragraph"/>
        <w:spacing w:before="0" w:beforeAutospacing="0" w:after="0" w:afterAutospacing="0"/>
        <w:jc w:val="both"/>
        <w:textAlignment w:val="baseline"/>
        <w:rPr>
          <w:rStyle w:val="normaltextrun"/>
          <w:rFonts w:ascii="Arial" w:hAnsi="Arial" w:cs="Arial"/>
        </w:rPr>
      </w:pPr>
      <w:r w:rsidRPr="009E3B7E">
        <w:rPr>
          <w:rStyle w:val="normaltextrun"/>
          <w:rFonts w:ascii="Arial" w:hAnsi="Arial" w:cs="Arial"/>
        </w:rPr>
        <w:t xml:space="preserve">The philosophy of the Buckinghamshire </w:t>
      </w:r>
      <w:r w:rsidRPr="00C75752">
        <w:rPr>
          <w:rStyle w:val="normaltextrun"/>
          <w:rFonts w:ascii="Arial" w:hAnsi="Arial" w:cs="Arial"/>
        </w:rPr>
        <w:t xml:space="preserve">New </w:t>
      </w:r>
      <w:r w:rsidRPr="00C75752" w:rsidR="00892301">
        <w:rPr>
          <w:rStyle w:val="normaltextrun"/>
          <w:rFonts w:ascii="Arial" w:hAnsi="Arial" w:cs="Arial"/>
        </w:rPr>
        <w:t>University's</w:t>
      </w:r>
      <w:r w:rsidRPr="00C75752" w:rsidR="00693913">
        <w:rPr>
          <w:rFonts w:ascii="Arial" w:hAnsi="Arial" w:cs="Arial"/>
        </w:rPr>
        <w:t xml:space="preserve"> BSc</w:t>
      </w:r>
      <w:r w:rsidRPr="009E3B7E" w:rsidR="00693913">
        <w:rPr>
          <w:rFonts w:ascii="Arial" w:hAnsi="Arial" w:cs="Arial"/>
        </w:rPr>
        <w:t xml:space="preserve"> (Hons) Occupational Therapy </w:t>
      </w:r>
      <w:r w:rsidRPr="009E3B7E" w:rsidR="009D7F18">
        <w:rPr>
          <w:rFonts w:ascii="Arial" w:hAnsi="Arial" w:cs="Arial"/>
        </w:rPr>
        <w:t xml:space="preserve">Integrated </w:t>
      </w:r>
      <w:r w:rsidRPr="009E3B7E" w:rsidR="00693913">
        <w:rPr>
          <w:rFonts w:ascii="Arial" w:hAnsi="Arial" w:cs="Arial"/>
        </w:rPr>
        <w:t xml:space="preserve">Degree Apprenticeship </w:t>
      </w:r>
      <w:r w:rsidRPr="009E3B7E">
        <w:rPr>
          <w:rStyle w:val="normaltextrun"/>
          <w:rFonts w:ascii="Arial" w:hAnsi="Arial" w:cs="Arial"/>
        </w:rPr>
        <w:t>is predicated on a community of practice, with learners placed at the heart</w:t>
      </w:r>
      <w:bookmarkStart w:name="_Int_4tF7qiOH" w:id="8"/>
      <w:r w:rsidRPr="009E3B7E">
        <w:rPr>
          <w:rStyle w:val="normaltextrun"/>
          <w:rFonts w:ascii="Arial" w:hAnsi="Arial" w:cs="Arial"/>
        </w:rPr>
        <w:t>.</w:t>
      </w:r>
      <w:bookmarkEnd w:id="8"/>
      <w:r w:rsidRPr="009E3B7E" w:rsidR="002F212B">
        <w:rPr>
          <w:rStyle w:val="normaltextrun"/>
          <w:rFonts w:ascii="Arial" w:hAnsi="Arial" w:cs="Arial"/>
        </w:rPr>
        <w:t xml:space="preserve"> </w:t>
      </w:r>
      <w:r w:rsidRPr="009E3B7E">
        <w:rPr>
          <w:rStyle w:val="normaltextrun"/>
          <w:rFonts w:ascii="Arial" w:hAnsi="Arial" w:cs="Arial"/>
        </w:rPr>
        <w:t xml:space="preserve">The apprenticeship programme is designed in line with Education and Inspection Framework topics such as British Values, Safeguarding </w:t>
      </w:r>
      <w:r w:rsidRPr="009E3B7E">
        <w:rPr>
          <w:rStyle w:val="normaltextrun"/>
          <w:rFonts w:ascii="Arial" w:hAnsi="Arial" w:cs="Arial"/>
        </w:rPr>
        <w:t>and Prevent</w:t>
      </w:r>
      <w:r w:rsidRPr="009E3B7E" w:rsidR="008A06C5">
        <w:rPr>
          <w:rStyle w:val="normaltextrun"/>
          <w:rFonts w:ascii="Arial" w:hAnsi="Arial" w:cs="Arial"/>
        </w:rPr>
        <w:t>,</w:t>
      </w:r>
      <w:r w:rsidRPr="009E3B7E">
        <w:rPr>
          <w:rStyle w:val="normaltextrun"/>
          <w:rFonts w:ascii="Arial" w:hAnsi="Arial" w:cs="Arial"/>
        </w:rPr>
        <w:t xml:space="preserve"> ensuring that learners are aware of these themes as well as university processes that provide support and keep our learners safe.</w:t>
      </w:r>
    </w:p>
    <w:p w:rsidRPr="009E3B7E" w:rsidR="00DF05BB" w:rsidP="00622B5D" w:rsidRDefault="00DF05BB" w14:paraId="09D6A766" w14:textId="77777777">
      <w:pPr>
        <w:pStyle w:val="paragraph"/>
        <w:spacing w:before="0" w:beforeAutospacing="0" w:after="0" w:afterAutospacing="0"/>
        <w:jc w:val="both"/>
        <w:textAlignment w:val="baseline"/>
        <w:rPr>
          <w:rStyle w:val="normaltextrun"/>
          <w:rFonts w:ascii="Arial" w:hAnsi="Arial" w:cs="Arial"/>
        </w:rPr>
      </w:pPr>
    </w:p>
    <w:p w:rsidRPr="009E3B7E" w:rsidR="00C75752" w:rsidP="00622B5D" w:rsidRDefault="00DF05BB" w14:paraId="2045A8C2" w14:textId="2B67D84B">
      <w:pPr>
        <w:pStyle w:val="paragraph"/>
        <w:spacing w:before="0" w:beforeAutospacing="0" w:after="0" w:afterAutospacing="0"/>
        <w:jc w:val="both"/>
        <w:textAlignment w:val="baseline"/>
        <w:rPr>
          <w:rStyle w:val="normaltextrun"/>
          <w:rFonts w:ascii="Arial" w:hAnsi="Arial" w:cs="Arial"/>
        </w:rPr>
      </w:pPr>
      <w:r w:rsidRPr="009E3B7E">
        <w:rPr>
          <w:rStyle w:val="normaltextrun"/>
          <w:rFonts w:ascii="Arial" w:hAnsi="Arial" w:cs="Arial"/>
        </w:rPr>
        <w:t xml:space="preserve">The programme is inclusive and celebrates diversity in the learner population. The </w:t>
      </w:r>
      <w:r w:rsidRPr="009E3B7E">
        <w:rPr>
          <w:rFonts w:ascii="Arial" w:hAnsi="Arial" w:cs="Arial"/>
        </w:rPr>
        <w:t>School of Health </w:t>
      </w:r>
      <w:r w:rsidRPr="009E3B7E">
        <w:rPr>
          <w:rFonts w:ascii="Arial" w:hAnsi="Arial" w:cs="Arial"/>
          <w:shd w:val="clear" w:color="auto" w:fill="FFFFFF"/>
        </w:rPr>
        <w:t xml:space="preserve">and Social Care Professions </w:t>
      </w:r>
      <w:r w:rsidRPr="009E3B7E">
        <w:rPr>
          <w:rStyle w:val="normaltextrun"/>
          <w:rFonts w:ascii="Arial" w:hAnsi="Arial" w:cs="Arial"/>
        </w:rPr>
        <w:t>is committed to supporting a diverse range of learners with different academic needs</w:t>
      </w:r>
      <w:bookmarkStart w:name="_Int_LHzI7k7D" w:id="9"/>
      <w:r w:rsidRPr="009E3B7E">
        <w:rPr>
          <w:rStyle w:val="normaltextrun"/>
          <w:rFonts w:ascii="Arial" w:hAnsi="Arial" w:cs="Arial"/>
        </w:rPr>
        <w:t xml:space="preserve">.  </w:t>
      </w:r>
      <w:bookmarkEnd w:id="9"/>
      <w:r w:rsidRPr="009E3B7E">
        <w:rPr>
          <w:rStyle w:val="normaltextrun"/>
          <w:rFonts w:ascii="Arial" w:hAnsi="Arial" w:cs="Arial"/>
        </w:rPr>
        <w:t>Neurodiversity is well supported with individual learning needs addressed and reasonable adjustments made where appropriate</w:t>
      </w:r>
      <w:bookmarkStart w:name="_Int_Zi7q37fn" w:id="10"/>
      <w:r w:rsidRPr="009E3B7E">
        <w:rPr>
          <w:rStyle w:val="normaltextrun"/>
          <w:rFonts w:ascii="Arial" w:hAnsi="Arial" w:cs="Arial"/>
        </w:rPr>
        <w:t xml:space="preserve">.  </w:t>
      </w:r>
      <w:bookmarkEnd w:id="10"/>
      <w:r w:rsidRPr="009E3B7E">
        <w:rPr>
          <w:rStyle w:val="normaltextrun"/>
          <w:rFonts w:ascii="Arial" w:hAnsi="Arial" w:cs="Arial"/>
        </w:rPr>
        <w:t xml:space="preserve">Improving literacy and numeracy are key objectives for our programme and are incorporated within the learning content through academic feedback and reviews. </w:t>
      </w:r>
    </w:p>
    <w:p w:rsidRPr="00963309" w:rsidR="00E66A95" w:rsidP="00DF05BB" w:rsidRDefault="00E66A95" w14:paraId="3CE4EE02" w14:textId="77777777">
      <w:pPr>
        <w:pStyle w:val="paragraph"/>
        <w:spacing w:before="0" w:beforeAutospacing="0" w:after="0" w:afterAutospacing="0"/>
        <w:textAlignment w:val="baseline"/>
        <w:rPr>
          <w:rFonts w:ascii="Arial" w:hAnsi="Arial"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Look w:val="0000" w:firstRow="0" w:lastRow="0" w:firstColumn="0" w:lastColumn="0" w:noHBand="0" w:noVBand="0"/>
      </w:tblPr>
      <w:tblGrid>
        <w:gridCol w:w="1100"/>
        <w:gridCol w:w="1968"/>
        <w:gridCol w:w="5948"/>
      </w:tblGrid>
      <w:tr w:rsidRPr="00963309" w:rsidR="00E66A95" w:rsidTr="00A35AEB" w14:paraId="62E2703E" w14:textId="77777777">
        <w:trPr>
          <w:cantSplit/>
          <w:trHeight w:val="20"/>
        </w:trPr>
        <w:tc>
          <w:tcPr>
            <w:tcW w:w="5000" w:type="pct"/>
            <w:gridSpan w:val="3"/>
            <w:shd w:val="clear" w:color="auto" w:fill="D9D9D9" w:themeFill="background1" w:themeFillShade="D9"/>
          </w:tcPr>
          <w:p w:rsidRPr="009E3B7E" w:rsidR="00E66A95" w:rsidP="009E3B7E" w:rsidRDefault="00E66A95" w14:paraId="7DBD513C" w14:textId="77777777">
            <w:pPr>
              <w:rPr>
                <w:rFonts w:ascii="Arial" w:hAnsi="Arial" w:cs="Arial"/>
                <w:b/>
                <w:sz w:val="22"/>
                <w:szCs w:val="22"/>
              </w:rPr>
            </w:pPr>
            <w:r w:rsidRPr="009E3B7E">
              <w:rPr>
                <w:rFonts w:ascii="Arial" w:hAnsi="Arial" w:cs="Arial"/>
                <w:sz w:val="22"/>
                <w:szCs w:val="22"/>
              </w:rPr>
              <w:br w:type="page"/>
            </w:r>
            <w:r w:rsidRPr="009E3B7E">
              <w:rPr>
                <w:rFonts w:ascii="Arial" w:hAnsi="Arial" w:cs="Arial"/>
                <w:b/>
                <w:color w:val="000000" w:themeColor="text1"/>
                <w:sz w:val="22"/>
                <w:szCs w:val="22"/>
              </w:rPr>
              <w:t>Continuous development of English and Mathematics</w:t>
            </w:r>
          </w:p>
        </w:tc>
      </w:tr>
      <w:tr w:rsidRPr="00963309" w:rsidR="00E66A95" w:rsidTr="00A35AEB" w14:paraId="1EDD6418" w14:textId="77777777">
        <w:trPr>
          <w:cantSplit/>
          <w:trHeight w:val="20"/>
        </w:trPr>
        <w:tc>
          <w:tcPr>
            <w:tcW w:w="5000" w:type="pct"/>
            <w:gridSpan w:val="3"/>
            <w:shd w:val="clear" w:color="auto" w:fill="auto"/>
            <w:vAlign w:val="center"/>
          </w:tcPr>
          <w:p w:rsidRPr="00963309" w:rsidR="00E66A95" w:rsidP="00A35AEB" w:rsidRDefault="00E66A95" w14:paraId="23F8E7B2" w14:textId="77777777">
            <w:pPr>
              <w:pStyle w:val="NoSpacing"/>
              <w:rPr>
                <w:rFonts w:ascii="Arial" w:hAnsi="Arial" w:cs="Arial"/>
              </w:rPr>
            </w:pPr>
            <w:r w:rsidRPr="00963309">
              <w:rPr>
                <w:rFonts w:ascii="Arial" w:hAnsi="Arial" w:cs="Arial"/>
              </w:rPr>
              <w:t>English and mathematics are embedded throughout the programme with several key areas related to the instruction, support and assessment related to these elements</w:t>
            </w:r>
            <w:bookmarkStart w:name="_Int_xPC5qwGZ" w:id="11"/>
            <w:r w:rsidRPr="00963309">
              <w:rPr>
                <w:rFonts w:ascii="Arial" w:hAnsi="Arial" w:cs="Arial"/>
              </w:rPr>
              <w:t xml:space="preserve">.  </w:t>
            </w:r>
            <w:bookmarkEnd w:id="11"/>
          </w:p>
        </w:tc>
      </w:tr>
      <w:tr w:rsidRPr="00963309" w:rsidR="00E66A95" w:rsidTr="00B712EA" w14:paraId="51F248F7" w14:textId="77777777">
        <w:trPr>
          <w:cantSplit/>
          <w:trHeight w:val="690"/>
        </w:trPr>
        <w:tc>
          <w:tcPr>
            <w:tcW w:w="557" w:type="pct"/>
            <w:shd w:val="clear" w:color="auto" w:fill="D9D9D9" w:themeFill="background1" w:themeFillShade="D9"/>
            <w:vAlign w:val="center"/>
          </w:tcPr>
          <w:p w:rsidRPr="00963309" w:rsidR="00E66A95" w:rsidP="00B712EA" w:rsidRDefault="00E66A95" w14:paraId="2E55AAB0" w14:textId="77777777">
            <w:pPr>
              <w:rPr>
                <w:rFonts w:ascii="Arial" w:hAnsi="Arial" w:cs="Arial"/>
                <w:sz w:val="22"/>
                <w:szCs w:val="22"/>
              </w:rPr>
            </w:pPr>
            <w:r w:rsidRPr="00963309">
              <w:rPr>
                <w:rFonts w:ascii="Arial" w:hAnsi="Arial" w:cs="Arial"/>
                <w:sz w:val="22"/>
                <w:szCs w:val="22"/>
              </w:rPr>
              <w:br w:type="page"/>
            </w:r>
            <w:r w:rsidRPr="00963309">
              <w:rPr>
                <w:rFonts w:ascii="Arial" w:hAnsi="Arial" w:cs="Arial"/>
                <w:sz w:val="22"/>
                <w:szCs w:val="22"/>
              </w:rPr>
              <w:br w:type="page"/>
            </w:r>
            <w:r w:rsidRPr="00963309">
              <w:rPr>
                <w:rFonts w:ascii="Arial" w:hAnsi="Arial" w:cs="Arial"/>
                <w:b/>
                <w:sz w:val="22"/>
                <w:szCs w:val="22"/>
              </w:rPr>
              <w:t>Module Code</w:t>
            </w:r>
          </w:p>
        </w:tc>
        <w:tc>
          <w:tcPr>
            <w:tcW w:w="1118" w:type="pct"/>
            <w:shd w:val="clear" w:color="auto" w:fill="D9D9D9" w:themeFill="background1" w:themeFillShade="D9"/>
            <w:vAlign w:val="center"/>
          </w:tcPr>
          <w:p w:rsidRPr="00963309" w:rsidR="00E66A95" w:rsidP="00B712EA" w:rsidRDefault="00E66A95" w14:paraId="2781DDBB" w14:textId="77777777">
            <w:pPr>
              <w:pStyle w:val="NoSpacing"/>
              <w:rPr>
                <w:rFonts w:ascii="Arial" w:hAnsi="Arial" w:cs="Arial"/>
              </w:rPr>
            </w:pPr>
            <w:r w:rsidRPr="00963309">
              <w:rPr>
                <w:rFonts w:ascii="Arial" w:hAnsi="Arial" w:cs="Arial"/>
                <w:b/>
              </w:rPr>
              <w:t>Module Title</w:t>
            </w:r>
          </w:p>
        </w:tc>
        <w:tc>
          <w:tcPr>
            <w:tcW w:w="3325" w:type="pct"/>
            <w:shd w:val="clear" w:color="auto" w:fill="D9D9D9" w:themeFill="background1" w:themeFillShade="D9"/>
            <w:vAlign w:val="center"/>
          </w:tcPr>
          <w:p w:rsidRPr="00963309" w:rsidR="00E66A95" w:rsidP="00B712EA" w:rsidRDefault="00E66A95" w14:paraId="3C2426D3" w14:textId="77777777">
            <w:pPr>
              <w:pStyle w:val="NoSpacing"/>
              <w:rPr>
                <w:rFonts w:ascii="Arial" w:hAnsi="Arial" w:cs="Arial"/>
                <w:b/>
                <w:bCs/>
                <w:iCs/>
              </w:rPr>
            </w:pPr>
            <w:r w:rsidRPr="00963309">
              <w:rPr>
                <w:rFonts w:ascii="Arial" w:hAnsi="Arial" w:cs="Arial"/>
                <w:b/>
                <w:bCs/>
                <w:iCs/>
              </w:rPr>
              <w:t>Evidence</w:t>
            </w:r>
          </w:p>
        </w:tc>
      </w:tr>
      <w:tr w:rsidRPr="00963309" w:rsidR="00E66A95" w:rsidTr="006B232A" w14:paraId="3AF850BE" w14:textId="77777777">
        <w:trPr>
          <w:trHeight w:val="20"/>
        </w:trPr>
        <w:tc>
          <w:tcPr>
            <w:tcW w:w="557" w:type="pct"/>
            <w:shd w:val="clear" w:color="auto" w:fill="auto"/>
          </w:tcPr>
          <w:p w:rsidRPr="00963309" w:rsidR="00E66A95" w:rsidP="006B232A" w:rsidRDefault="00BE418E" w14:paraId="56E5FD2D" w14:textId="4C0E2E24">
            <w:pPr>
              <w:pStyle w:val="NoSpacing"/>
              <w:rPr>
                <w:rFonts w:ascii="Arial" w:hAnsi="Arial" w:cs="Arial"/>
              </w:rPr>
            </w:pPr>
            <w:r w:rsidRPr="00963309">
              <w:rPr>
                <w:rFonts w:ascii="Arial" w:hAnsi="Arial" w:cs="Arial"/>
                <w:highlight w:val="yellow"/>
              </w:rPr>
              <w:t>To be added after internal validation</w:t>
            </w:r>
          </w:p>
        </w:tc>
        <w:tc>
          <w:tcPr>
            <w:tcW w:w="1118" w:type="pct"/>
            <w:shd w:val="clear" w:color="auto" w:fill="auto"/>
          </w:tcPr>
          <w:p w:rsidRPr="00963309" w:rsidR="00E66A95" w:rsidP="006B232A" w:rsidRDefault="006E02DF" w14:paraId="502E9232" w14:textId="2C2E8451">
            <w:pPr>
              <w:pStyle w:val="NoSpacing"/>
              <w:rPr>
                <w:rFonts w:ascii="Arial" w:hAnsi="Arial" w:cs="Arial"/>
              </w:rPr>
            </w:pPr>
            <w:r w:rsidRPr="00963309">
              <w:rPr>
                <w:rFonts w:ascii="Arial" w:hAnsi="Arial" w:cs="Arial"/>
                <w:color w:val="000000"/>
              </w:rPr>
              <w:t xml:space="preserve">Becoming a Professional - </w:t>
            </w:r>
            <w:r w:rsidRPr="00963309" w:rsidR="002665DC">
              <w:rPr>
                <w:rFonts w:ascii="Arial" w:hAnsi="Arial" w:cs="Arial"/>
              </w:rPr>
              <w:t>Integrated</w:t>
            </w:r>
            <w:r w:rsidRPr="00963309" w:rsidR="002665DC">
              <w:rPr>
                <w:rFonts w:ascii="Arial" w:hAnsi="Arial" w:cs="Arial"/>
                <w:color w:val="000000"/>
              </w:rPr>
              <w:t xml:space="preserve"> </w:t>
            </w:r>
            <w:r w:rsidRPr="00963309">
              <w:rPr>
                <w:rFonts w:ascii="Arial" w:hAnsi="Arial" w:cs="Arial"/>
                <w:color w:val="000000"/>
              </w:rPr>
              <w:t>Degree Apprenticeship</w:t>
            </w:r>
          </w:p>
        </w:tc>
        <w:tc>
          <w:tcPr>
            <w:tcW w:w="3325" w:type="pct"/>
          </w:tcPr>
          <w:p w:rsidRPr="00963309" w:rsidR="00E66A95" w:rsidP="006B232A" w:rsidRDefault="00E66A95" w14:paraId="25AB62C1" w14:textId="76BA5438">
            <w:pPr>
              <w:pStyle w:val="NoSpacing"/>
              <w:rPr>
                <w:rFonts w:ascii="Arial" w:hAnsi="Arial" w:cs="Arial"/>
              </w:rPr>
            </w:pPr>
            <w:r w:rsidRPr="00963309">
              <w:rPr>
                <w:rFonts w:ascii="Arial" w:hAnsi="Arial" w:cs="Arial"/>
              </w:rPr>
              <w:t xml:space="preserve">Support and development of key tasks within the construction of the </w:t>
            </w:r>
            <w:r w:rsidRPr="00963309" w:rsidR="00470513">
              <w:rPr>
                <w:rFonts w:ascii="Arial" w:hAnsi="Arial" w:cs="Arial"/>
              </w:rPr>
              <w:t xml:space="preserve">assessment and </w:t>
            </w:r>
            <w:r w:rsidRPr="00963309" w:rsidR="00416937">
              <w:rPr>
                <w:rFonts w:ascii="Arial" w:hAnsi="Arial" w:cs="Arial"/>
              </w:rPr>
              <w:t xml:space="preserve">mandatory training </w:t>
            </w:r>
            <w:r w:rsidRPr="00963309">
              <w:rPr>
                <w:rFonts w:ascii="Arial" w:hAnsi="Arial" w:cs="Arial"/>
              </w:rPr>
              <w:t>will contribute to the development of English and academic skills</w:t>
            </w:r>
            <w:r w:rsidRPr="00963309" w:rsidR="00470513">
              <w:rPr>
                <w:rFonts w:ascii="Arial" w:hAnsi="Arial" w:cs="Arial"/>
              </w:rPr>
              <w:t>,</w:t>
            </w:r>
            <w:r w:rsidRPr="00963309">
              <w:rPr>
                <w:rFonts w:ascii="Arial" w:hAnsi="Arial" w:cs="Arial"/>
              </w:rPr>
              <w:t xml:space="preserve"> with additional technology-based approaches being adopted</w:t>
            </w:r>
            <w:r w:rsidRPr="00963309" w:rsidR="0023735D">
              <w:rPr>
                <w:rFonts w:ascii="Arial" w:hAnsi="Arial" w:cs="Arial"/>
              </w:rPr>
              <w:t>.</w:t>
            </w:r>
          </w:p>
        </w:tc>
      </w:tr>
      <w:tr w:rsidRPr="00963309" w:rsidR="00E66A95" w:rsidTr="006B232A" w14:paraId="4AAB0912" w14:textId="77777777">
        <w:trPr>
          <w:trHeight w:val="20"/>
        </w:trPr>
        <w:tc>
          <w:tcPr>
            <w:tcW w:w="557" w:type="pct"/>
            <w:shd w:val="clear" w:color="auto" w:fill="auto"/>
          </w:tcPr>
          <w:p w:rsidRPr="00963309" w:rsidR="00E66A95" w:rsidP="006B232A" w:rsidRDefault="00BE418E" w14:paraId="633E5F90" w14:textId="286A350C">
            <w:pPr>
              <w:pStyle w:val="NoSpacing"/>
              <w:rPr>
                <w:rFonts w:ascii="Arial" w:hAnsi="Arial" w:cs="Arial"/>
              </w:rPr>
            </w:pPr>
            <w:r w:rsidRPr="00963309">
              <w:rPr>
                <w:rFonts w:ascii="Arial" w:hAnsi="Arial" w:cs="Arial"/>
                <w:highlight w:val="yellow"/>
              </w:rPr>
              <w:t>To be added after internal validation</w:t>
            </w:r>
          </w:p>
        </w:tc>
        <w:tc>
          <w:tcPr>
            <w:tcW w:w="1118" w:type="pct"/>
            <w:shd w:val="clear" w:color="auto" w:fill="auto"/>
          </w:tcPr>
          <w:p w:rsidRPr="00963309" w:rsidR="00E66A95" w:rsidP="006B232A" w:rsidRDefault="00B712EA" w14:paraId="6AE50FA5" w14:textId="3B147FAF">
            <w:pPr>
              <w:pStyle w:val="NoSpacing"/>
              <w:rPr>
                <w:rFonts w:ascii="Arial" w:hAnsi="Arial" w:cs="Arial"/>
              </w:rPr>
            </w:pPr>
            <w:r w:rsidRPr="00963309">
              <w:rPr>
                <w:rFonts w:ascii="Arial" w:hAnsi="Arial" w:cs="Arial"/>
                <w:color w:val="000000"/>
              </w:rPr>
              <w:t xml:space="preserve">Becoming a Professional - </w:t>
            </w:r>
            <w:r w:rsidRPr="00963309">
              <w:rPr>
                <w:rFonts w:ascii="Arial" w:hAnsi="Arial" w:cs="Arial"/>
              </w:rPr>
              <w:t>Integrated</w:t>
            </w:r>
            <w:r w:rsidRPr="00963309">
              <w:rPr>
                <w:rFonts w:ascii="Arial" w:hAnsi="Arial" w:cs="Arial"/>
                <w:color w:val="000000"/>
              </w:rPr>
              <w:t xml:space="preserve"> Degree Apprenticeship</w:t>
            </w:r>
          </w:p>
        </w:tc>
        <w:tc>
          <w:tcPr>
            <w:tcW w:w="3325" w:type="pct"/>
          </w:tcPr>
          <w:p w:rsidRPr="00963309" w:rsidR="00E66A95" w:rsidP="006B232A" w:rsidRDefault="00E66A95" w14:paraId="70962234" w14:textId="08A2140C">
            <w:pPr>
              <w:pStyle w:val="NoSpacing"/>
              <w:rPr>
                <w:rFonts w:ascii="Arial" w:hAnsi="Arial" w:cs="Arial"/>
              </w:rPr>
            </w:pPr>
            <w:r w:rsidRPr="00963309">
              <w:rPr>
                <w:rFonts w:ascii="Arial" w:hAnsi="Arial" w:cs="Arial"/>
              </w:rPr>
              <w:t xml:space="preserve">Reflections related to the 15 </w:t>
            </w:r>
            <w:r w:rsidRPr="00963309" w:rsidR="00945D37">
              <w:rPr>
                <w:rFonts w:ascii="Arial" w:hAnsi="Arial" w:cs="Arial"/>
              </w:rPr>
              <w:t xml:space="preserve">Standards of </w:t>
            </w:r>
            <w:r w:rsidRPr="00963309" w:rsidR="0081508A">
              <w:rPr>
                <w:rFonts w:ascii="Arial" w:hAnsi="Arial" w:cs="Arial"/>
              </w:rPr>
              <w:t>proficiency</w:t>
            </w:r>
            <w:r w:rsidRPr="00963309" w:rsidR="00945D37">
              <w:rPr>
                <w:rFonts w:ascii="Arial" w:hAnsi="Arial" w:cs="Arial"/>
              </w:rPr>
              <w:t xml:space="preserve"> for occupational therapists</w:t>
            </w:r>
            <w:r w:rsidRPr="00963309" w:rsidR="00B712EA">
              <w:rPr>
                <w:rFonts w:ascii="Arial" w:hAnsi="Arial" w:cs="Arial"/>
              </w:rPr>
              <w:t xml:space="preserve"> </w:t>
            </w:r>
            <w:r w:rsidRPr="00963309">
              <w:rPr>
                <w:rFonts w:ascii="Arial" w:hAnsi="Arial" w:cs="Arial"/>
              </w:rPr>
              <w:t>will contribute to the development of English and academic skills</w:t>
            </w:r>
          </w:p>
        </w:tc>
      </w:tr>
      <w:tr w:rsidRPr="00963309" w:rsidR="00B54829" w:rsidTr="006B232A" w14:paraId="6066672F" w14:textId="77777777">
        <w:trPr>
          <w:trHeight w:val="20"/>
        </w:trPr>
        <w:tc>
          <w:tcPr>
            <w:tcW w:w="557" w:type="pct"/>
            <w:shd w:val="clear" w:color="auto" w:fill="auto"/>
          </w:tcPr>
          <w:p w:rsidRPr="00963309" w:rsidR="00B54829" w:rsidP="006B232A" w:rsidRDefault="002206B6" w14:paraId="4064C00F" w14:textId="67C75A12">
            <w:pPr>
              <w:pStyle w:val="NoSpacing"/>
              <w:rPr>
                <w:rFonts w:ascii="Arial" w:hAnsi="Arial" w:cs="Arial"/>
                <w:highlight w:val="yellow"/>
              </w:rPr>
            </w:pPr>
            <w:r w:rsidRPr="00963309">
              <w:rPr>
                <w:rFonts w:ascii="Arial" w:hAnsi="Arial" w:cs="Arial"/>
                <w:highlight w:val="yellow"/>
              </w:rPr>
              <w:t>To be added after internal validation</w:t>
            </w:r>
          </w:p>
        </w:tc>
        <w:tc>
          <w:tcPr>
            <w:tcW w:w="1118" w:type="pct"/>
            <w:shd w:val="clear" w:color="auto" w:fill="auto"/>
          </w:tcPr>
          <w:p w:rsidRPr="00963309" w:rsidR="00B54829" w:rsidP="006B232A" w:rsidRDefault="00976F46" w14:paraId="7428CC2C" w14:textId="5CBEDEFC">
            <w:pPr>
              <w:pStyle w:val="NoSpacing"/>
              <w:rPr>
                <w:rFonts w:ascii="Arial" w:hAnsi="Arial" w:cs="Arial"/>
                <w:color w:val="000000"/>
              </w:rPr>
            </w:pPr>
            <w:r w:rsidRPr="00963309">
              <w:rPr>
                <w:rFonts w:ascii="Arial" w:hAnsi="Arial" w:cs="Arial"/>
              </w:rPr>
              <w:t xml:space="preserve">Evidence Based Practice in Occupational Therapy </w:t>
            </w:r>
            <w:r w:rsidRPr="00963309" w:rsidR="002206B6">
              <w:rPr>
                <w:rFonts w:ascii="Arial" w:hAnsi="Arial" w:cs="Arial"/>
                <w:color w:val="000000"/>
              </w:rPr>
              <w:t>- Integrated Degree Apprenticeship</w:t>
            </w:r>
          </w:p>
        </w:tc>
        <w:tc>
          <w:tcPr>
            <w:tcW w:w="3325" w:type="pct"/>
          </w:tcPr>
          <w:p w:rsidRPr="00963309" w:rsidR="00B54829" w:rsidP="006B232A" w:rsidRDefault="00B54829" w14:paraId="5C2DB42F" w14:textId="27C54F27">
            <w:pPr>
              <w:pStyle w:val="NoSpacing"/>
              <w:rPr>
                <w:rFonts w:ascii="Arial" w:hAnsi="Arial" w:cs="Arial"/>
              </w:rPr>
            </w:pPr>
            <w:r w:rsidRPr="00963309">
              <w:rPr>
                <w:rFonts w:ascii="Arial" w:hAnsi="Arial" w:cs="Arial"/>
              </w:rPr>
              <w:t xml:space="preserve">Support and development of key tasks </w:t>
            </w:r>
            <w:r w:rsidRPr="00963309" w:rsidR="00CC6633">
              <w:rPr>
                <w:rFonts w:ascii="Arial" w:hAnsi="Arial" w:cs="Arial"/>
              </w:rPr>
              <w:t xml:space="preserve">in the </w:t>
            </w:r>
            <w:r w:rsidRPr="00963309" w:rsidR="00892301">
              <w:rPr>
                <w:rFonts w:ascii="Arial" w:hAnsi="Arial" w:cs="Arial"/>
              </w:rPr>
              <w:t>assessment's</w:t>
            </w:r>
            <w:r w:rsidRPr="00963309" w:rsidR="00CC6633">
              <w:rPr>
                <w:rFonts w:ascii="Arial" w:hAnsi="Arial" w:cs="Arial"/>
              </w:rPr>
              <w:t xml:space="preserve"> construction</w:t>
            </w:r>
            <w:r w:rsidRPr="00963309">
              <w:rPr>
                <w:rFonts w:ascii="Arial" w:hAnsi="Arial" w:cs="Arial"/>
              </w:rPr>
              <w:t xml:space="preserve"> contribute to the development of English and academic skills, with additional technology-based approaches being adopted.</w:t>
            </w:r>
          </w:p>
        </w:tc>
      </w:tr>
      <w:tr w:rsidRPr="00963309" w:rsidR="00E66A95" w:rsidTr="006B232A" w14:paraId="354BEB7E" w14:textId="77777777">
        <w:trPr>
          <w:trHeight w:val="20"/>
        </w:trPr>
        <w:tc>
          <w:tcPr>
            <w:tcW w:w="557" w:type="pct"/>
            <w:shd w:val="clear" w:color="auto" w:fill="auto"/>
          </w:tcPr>
          <w:p w:rsidRPr="00963309" w:rsidR="00E66A95" w:rsidP="006B232A" w:rsidRDefault="00BE418E" w14:paraId="1E87CBD6" w14:textId="0D81CC01">
            <w:pPr>
              <w:pStyle w:val="NoSpacing"/>
              <w:rPr>
                <w:rFonts w:ascii="Arial" w:hAnsi="Arial" w:cs="Arial"/>
              </w:rPr>
            </w:pPr>
            <w:r w:rsidRPr="00963309">
              <w:rPr>
                <w:rFonts w:ascii="Arial" w:hAnsi="Arial" w:cs="Arial"/>
                <w:highlight w:val="yellow"/>
              </w:rPr>
              <w:t>To be added after internal validation</w:t>
            </w:r>
          </w:p>
        </w:tc>
        <w:tc>
          <w:tcPr>
            <w:tcW w:w="1118" w:type="pct"/>
            <w:shd w:val="clear" w:color="auto" w:fill="auto"/>
          </w:tcPr>
          <w:p w:rsidRPr="00963309" w:rsidR="00E66A95" w:rsidP="006B232A" w:rsidRDefault="00A36604" w14:paraId="5AA3917B" w14:textId="14914700">
            <w:pPr>
              <w:pStyle w:val="NoSpacing"/>
              <w:rPr>
                <w:rFonts w:ascii="Arial" w:hAnsi="Arial" w:cs="Arial"/>
                <w:highlight w:val="magenta"/>
              </w:rPr>
            </w:pPr>
            <w:r w:rsidRPr="00963309">
              <w:rPr>
                <w:rFonts w:ascii="Arial" w:hAnsi="Arial" w:cs="Arial"/>
                <w:color w:val="000000"/>
              </w:rPr>
              <w:t>Professional Skills for Occupational Therapy Practice -  Integrated Degree Apprenticeship</w:t>
            </w:r>
          </w:p>
        </w:tc>
        <w:tc>
          <w:tcPr>
            <w:tcW w:w="3325" w:type="pct"/>
          </w:tcPr>
          <w:p w:rsidRPr="00963309" w:rsidR="00A36604" w:rsidP="006B232A" w:rsidRDefault="00E66A95" w14:paraId="5010F320" w14:textId="035B8CF1">
            <w:pPr>
              <w:pStyle w:val="NoSpacing"/>
              <w:rPr>
                <w:rFonts w:ascii="Arial" w:hAnsi="Arial" w:cs="Arial"/>
              </w:rPr>
            </w:pPr>
            <w:r w:rsidRPr="00963309">
              <w:rPr>
                <w:rFonts w:ascii="Arial" w:hAnsi="Arial" w:cs="Arial"/>
              </w:rPr>
              <w:t xml:space="preserve">Both the formative and summative assessments relating to </w:t>
            </w:r>
            <w:r w:rsidRPr="00963309" w:rsidR="00A36604">
              <w:rPr>
                <w:rFonts w:ascii="Arial" w:hAnsi="Arial" w:cs="Arial"/>
              </w:rPr>
              <w:t>measurement</w:t>
            </w:r>
            <w:r w:rsidRPr="00963309">
              <w:rPr>
                <w:rFonts w:ascii="Arial" w:hAnsi="Arial" w:cs="Arial"/>
              </w:rPr>
              <w:t xml:space="preserve"> calculations will support the ongoing development of mathematics</w:t>
            </w:r>
            <w:r w:rsidRPr="00963309" w:rsidR="00A36604">
              <w:rPr>
                <w:rFonts w:ascii="Arial" w:hAnsi="Arial" w:cs="Arial"/>
              </w:rPr>
              <w:t xml:space="preserve"> and will contribute to the development of English with additional technology-based approaches being adopted.</w:t>
            </w:r>
          </w:p>
        </w:tc>
      </w:tr>
      <w:tr w:rsidRPr="00963309" w:rsidR="00E66A95" w:rsidTr="006B232A" w14:paraId="4BA94D0E" w14:textId="77777777">
        <w:trPr>
          <w:trHeight w:val="20"/>
        </w:trPr>
        <w:tc>
          <w:tcPr>
            <w:tcW w:w="557" w:type="pct"/>
            <w:shd w:val="clear" w:color="auto" w:fill="auto"/>
          </w:tcPr>
          <w:p w:rsidRPr="00963309" w:rsidR="00E66A95" w:rsidP="006B232A" w:rsidRDefault="00BE418E" w14:paraId="3C960496" w14:textId="477BF025">
            <w:pPr>
              <w:pStyle w:val="NoSpacing"/>
              <w:rPr>
                <w:rFonts w:ascii="Arial" w:hAnsi="Arial" w:cs="Arial"/>
              </w:rPr>
            </w:pPr>
            <w:r w:rsidRPr="00963309">
              <w:rPr>
                <w:rFonts w:ascii="Arial" w:hAnsi="Arial" w:cs="Arial"/>
                <w:highlight w:val="yellow"/>
              </w:rPr>
              <w:t>To be added after internal validation</w:t>
            </w:r>
          </w:p>
        </w:tc>
        <w:tc>
          <w:tcPr>
            <w:tcW w:w="1118" w:type="pct"/>
            <w:shd w:val="clear" w:color="auto" w:fill="auto"/>
          </w:tcPr>
          <w:p w:rsidRPr="00963309" w:rsidR="00E66A95" w:rsidP="006B232A" w:rsidRDefault="003C5DF8" w14:paraId="623AB0BA" w14:textId="2163CD82">
            <w:pPr>
              <w:pStyle w:val="NoSpacing"/>
              <w:rPr>
                <w:rFonts w:ascii="Arial" w:hAnsi="Arial" w:cs="Arial"/>
              </w:rPr>
            </w:pPr>
            <w:r w:rsidRPr="00963309">
              <w:rPr>
                <w:rFonts w:ascii="Arial" w:hAnsi="Arial" w:cs="Arial"/>
              </w:rPr>
              <w:t xml:space="preserve">Evidence Based Practice in Occupational Therapy </w:t>
            </w:r>
            <w:r w:rsidRPr="00963309" w:rsidR="00D46962">
              <w:rPr>
                <w:rFonts w:ascii="Arial" w:hAnsi="Arial" w:cs="Arial"/>
                <w:color w:val="000000"/>
              </w:rPr>
              <w:t>- Integrated Degree Apprenticeship</w:t>
            </w:r>
          </w:p>
        </w:tc>
        <w:tc>
          <w:tcPr>
            <w:tcW w:w="3325" w:type="pct"/>
          </w:tcPr>
          <w:p w:rsidRPr="00963309" w:rsidR="00E66A95" w:rsidP="006B232A" w:rsidRDefault="00E66A95" w14:paraId="009ABF4B" w14:textId="07D3AED3">
            <w:pPr>
              <w:pStyle w:val="NoSpacing"/>
              <w:rPr>
                <w:rFonts w:ascii="Arial" w:hAnsi="Arial" w:cs="Arial"/>
              </w:rPr>
            </w:pPr>
            <w:r w:rsidRPr="00963309">
              <w:rPr>
                <w:rFonts w:ascii="Arial" w:hAnsi="Arial" w:cs="Arial"/>
              </w:rPr>
              <w:t>The creation of an academic article critique is aimed to support the progression of academic skills and English</w:t>
            </w:r>
            <w:r w:rsidRPr="00963309" w:rsidR="00D46962">
              <w:rPr>
                <w:rFonts w:ascii="Arial" w:hAnsi="Arial" w:cs="Arial"/>
              </w:rPr>
              <w:t>.</w:t>
            </w:r>
          </w:p>
        </w:tc>
      </w:tr>
      <w:tr w:rsidRPr="00963309" w:rsidR="00E66A95" w:rsidTr="006B232A" w14:paraId="4C0B812A" w14:textId="77777777">
        <w:trPr>
          <w:trHeight w:val="20"/>
        </w:trPr>
        <w:tc>
          <w:tcPr>
            <w:tcW w:w="557" w:type="pct"/>
            <w:shd w:val="clear" w:color="auto" w:fill="auto"/>
          </w:tcPr>
          <w:p w:rsidRPr="00963309" w:rsidR="00E66A95" w:rsidP="006B232A" w:rsidRDefault="00BE418E" w14:paraId="38FDDD64" w14:textId="78B8949A">
            <w:pPr>
              <w:pStyle w:val="NoSpacing"/>
              <w:rPr>
                <w:rFonts w:ascii="Arial" w:hAnsi="Arial" w:cs="Arial"/>
              </w:rPr>
            </w:pPr>
            <w:r w:rsidRPr="00963309">
              <w:rPr>
                <w:rFonts w:ascii="Arial" w:hAnsi="Arial" w:cs="Arial"/>
                <w:highlight w:val="yellow"/>
              </w:rPr>
              <w:t>To be added after internal validation</w:t>
            </w:r>
          </w:p>
        </w:tc>
        <w:tc>
          <w:tcPr>
            <w:tcW w:w="1118" w:type="pct"/>
            <w:shd w:val="clear" w:color="auto" w:fill="auto"/>
          </w:tcPr>
          <w:p w:rsidRPr="00963309" w:rsidR="00E66A95" w:rsidP="006B232A" w:rsidRDefault="00D46962" w14:paraId="7E231952" w14:textId="399E4541">
            <w:pPr>
              <w:pStyle w:val="NoSpacing"/>
              <w:rPr>
                <w:rFonts w:ascii="Arial" w:hAnsi="Arial" w:cs="Arial"/>
              </w:rPr>
            </w:pPr>
            <w:r w:rsidRPr="00963309">
              <w:rPr>
                <w:rFonts w:ascii="Arial" w:hAnsi="Arial" w:cs="Arial"/>
                <w:color w:val="000000"/>
              </w:rPr>
              <w:t xml:space="preserve">Engaging in Research and Evidence in Practice - </w:t>
            </w:r>
            <w:r w:rsidRPr="00963309">
              <w:rPr>
                <w:rFonts w:ascii="Arial" w:hAnsi="Arial" w:cs="Arial"/>
                <w:color w:val="000000"/>
              </w:rPr>
              <w:t>Integrated Degree Apprenticeship</w:t>
            </w:r>
          </w:p>
        </w:tc>
        <w:tc>
          <w:tcPr>
            <w:tcW w:w="3325" w:type="pct"/>
          </w:tcPr>
          <w:p w:rsidRPr="00963309" w:rsidR="00E66A95" w:rsidP="006B232A" w:rsidRDefault="00EE1981" w14:paraId="238F5062" w14:textId="20F50D4A">
            <w:pPr>
              <w:pStyle w:val="NoSpacing"/>
              <w:rPr>
                <w:rFonts w:ascii="Arial" w:hAnsi="Arial" w:cs="Arial"/>
              </w:rPr>
            </w:pPr>
            <w:r w:rsidRPr="00963309">
              <w:rPr>
                <w:rFonts w:ascii="Arial" w:hAnsi="Arial" w:cs="Arial"/>
              </w:rPr>
              <w:t>Collating</w:t>
            </w:r>
            <w:r w:rsidRPr="00963309" w:rsidR="00E66A95">
              <w:rPr>
                <w:rFonts w:ascii="Arial" w:hAnsi="Arial" w:cs="Arial"/>
              </w:rPr>
              <w:t xml:space="preserve"> relevant information and </w:t>
            </w:r>
            <w:r w:rsidRPr="00963309">
              <w:rPr>
                <w:rFonts w:ascii="Arial" w:hAnsi="Arial" w:cs="Arial"/>
              </w:rPr>
              <w:t>constructing</w:t>
            </w:r>
            <w:r w:rsidRPr="00963309" w:rsidR="00E66A95">
              <w:rPr>
                <w:rFonts w:ascii="Arial" w:hAnsi="Arial" w:cs="Arial"/>
              </w:rPr>
              <w:t xml:space="preserve"> the extended independent work will forge the previously acquired skills related to academic development and English</w:t>
            </w:r>
            <w:r w:rsidRPr="00963309" w:rsidR="00D46962">
              <w:rPr>
                <w:rFonts w:ascii="Arial" w:hAnsi="Arial" w:cs="Arial"/>
              </w:rPr>
              <w:t>.</w:t>
            </w:r>
          </w:p>
        </w:tc>
      </w:tr>
      <w:tr w:rsidRPr="00963309" w:rsidR="00E66A95" w:rsidTr="006B232A" w14:paraId="7B9B5744" w14:textId="77777777">
        <w:trPr>
          <w:trHeight w:val="20"/>
        </w:trPr>
        <w:tc>
          <w:tcPr>
            <w:tcW w:w="557" w:type="pct"/>
            <w:shd w:val="clear" w:color="auto" w:fill="auto"/>
          </w:tcPr>
          <w:p w:rsidRPr="00963309" w:rsidR="00E66A95" w:rsidP="006B232A" w:rsidRDefault="00BE418E" w14:paraId="7066FF9F" w14:textId="5C29DDFE">
            <w:pPr>
              <w:pStyle w:val="NoSpacing"/>
              <w:rPr>
                <w:rFonts w:ascii="Arial" w:hAnsi="Arial" w:cs="Arial"/>
              </w:rPr>
            </w:pPr>
            <w:r w:rsidRPr="00963309">
              <w:rPr>
                <w:rFonts w:ascii="Arial" w:hAnsi="Arial" w:cs="Arial"/>
                <w:highlight w:val="yellow"/>
              </w:rPr>
              <w:t>To be added after internal validation</w:t>
            </w:r>
          </w:p>
        </w:tc>
        <w:tc>
          <w:tcPr>
            <w:tcW w:w="1118" w:type="pct"/>
            <w:shd w:val="clear" w:color="auto" w:fill="auto"/>
          </w:tcPr>
          <w:p w:rsidRPr="00963309" w:rsidR="00E66A95" w:rsidP="006B232A" w:rsidRDefault="00C33180" w14:paraId="3A696F06" w14:textId="7E0C0684">
            <w:pPr>
              <w:pStyle w:val="NoSpacing"/>
              <w:rPr>
                <w:rFonts w:ascii="Arial" w:hAnsi="Arial" w:cs="Arial"/>
                <w:highlight w:val="magenta"/>
              </w:rPr>
            </w:pPr>
            <w:r w:rsidRPr="00963309">
              <w:rPr>
                <w:rFonts w:ascii="Arial" w:hAnsi="Arial" w:cs="Arial"/>
                <w:color w:val="000000"/>
              </w:rPr>
              <w:t>Professional Skills for Occupational Therapy Practice -  Integrated Degree Apprenticeship</w:t>
            </w:r>
          </w:p>
        </w:tc>
        <w:tc>
          <w:tcPr>
            <w:tcW w:w="3325" w:type="pct"/>
          </w:tcPr>
          <w:p w:rsidRPr="00963309" w:rsidR="00E66A95" w:rsidP="006B232A" w:rsidRDefault="00E66A95" w14:paraId="79D5012F" w14:textId="3AE27AC5">
            <w:pPr>
              <w:pStyle w:val="NoSpacing"/>
              <w:rPr>
                <w:rFonts w:ascii="Arial" w:hAnsi="Arial" w:cs="Arial"/>
                <w:highlight w:val="magenta"/>
              </w:rPr>
            </w:pPr>
            <w:r w:rsidRPr="00963309">
              <w:rPr>
                <w:rFonts w:ascii="Arial" w:hAnsi="Arial" w:cs="Arial"/>
              </w:rPr>
              <w:t xml:space="preserve">Within this module, the consideration of English and mathematics will be considered in relation to the support of other learners undertaking the </w:t>
            </w:r>
            <w:r w:rsidRPr="00963309" w:rsidR="00C33180">
              <w:rPr>
                <w:rFonts w:ascii="Arial" w:hAnsi="Arial" w:cs="Arial"/>
              </w:rPr>
              <w:t>occupational therapy</w:t>
            </w:r>
            <w:r w:rsidRPr="00963309">
              <w:rPr>
                <w:rFonts w:ascii="Arial" w:hAnsi="Arial" w:cs="Arial"/>
              </w:rPr>
              <w:t xml:space="preserve"> programme</w:t>
            </w:r>
            <w:r w:rsidRPr="00963309" w:rsidR="00C33180">
              <w:rPr>
                <w:rFonts w:ascii="Arial" w:hAnsi="Arial" w:cs="Arial"/>
              </w:rPr>
              <w:t>.</w:t>
            </w:r>
          </w:p>
        </w:tc>
      </w:tr>
    </w:tbl>
    <w:p w:rsidRPr="00963309" w:rsidR="00DF05BB" w:rsidP="00D8186E" w:rsidRDefault="00DF05BB" w14:paraId="76D52D29" w14:textId="77777777">
      <w:pPr>
        <w:rPr>
          <w:rFonts w:ascii="Arial" w:hAnsi="Arial"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Look w:val="0000" w:firstRow="0" w:lastRow="0" w:firstColumn="0" w:lastColumn="0" w:noHBand="0" w:noVBand="0"/>
      </w:tblPr>
      <w:tblGrid>
        <w:gridCol w:w="1100"/>
        <w:gridCol w:w="1968"/>
        <w:gridCol w:w="5948"/>
      </w:tblGrid>
      <w:tr w:rsidRPr="00963309" w:rsidR="00D203BE" w:rsidTr="00A35AEB" w14:paraId="74B408FC" w14:textId="77777777">
        <w:trPr>
          <w:cantSplit/>
          <w:trHeight w:val="20"/>
        </w:trPr>
        <w:tc>
          <w:tcPr>
            <w:tcW w:w="5000" w:type="pct"/>
            <w:gridSpan w:val="3"/>
            <w:shd w:val="clear" w:color="auto" w:fill="D9D9D9" w:themeFill="background1" w:themeFillShade="D9"/>
          </w:tcPr>
          <w:p w:rsidRPr="00963309" w:rsidR="00D203BE" w:rsidP="00A35AEB" w:rsidRDefault="00D203BE" w14:paraId="414AFC0B" w14:textId="77777777">
            <w:pPr>
              <w:rPr>
                <w:rFonts w:ascii="Arial" w:hAnsi="Arial" w:cs="Arial"/>
                <w:b/>
                <w:sz w:val="22"/>
                <w:szCs w:val="22"/>
              </w:rPr>
            </w:pPr>
            <w:r w:rsidRPr="00963309">
              <w:rPr>
                <w:rFonts w:ascii="Arial" w:hAnsi="Arial" w:cs="Arial"/>
                <w:b/>
                <w:color w:val="000000" w:themeColor="text1"/>
                <w:sz w:val="22"/>
                <w:szCs w:val="22"/>
              </w:rPr>
              <w:t xml:space="preserve">Inclusion and Diversity </w:t>
            </w:r>
          </w:p>
        </w:tc>
      </w:tr>
      <w:tr w:rsidRPr="00963309" w:rsidR="00D203BE" w:rsidTr="00A35AEB" w14:paraId="08251E0E" w14:textId="77777777">
        <w:trPr>
          <w:cantSplit/>
          <w:trHeight w:val="20"/>
        </w:trPr>
        <w:tc>
          <w:tcPr>
            <w:tcW w:w="5000" w:type="pct"/>
            <w:gridSpan w:val="3"/>
            <w:shd w:val="clear" w:color="auto" w:fill="auto"/>
            <w:vAlign w:val="center"/>
          </w:tcPr>
          <w:p w:rsidRPr="00963309" w:rsidR="00D203BE" w:rsidP="00A35AEB" w:rsidRDefault="00D203BE" w14:paraId="39C9A754" w14:textId="45439E3D">
            <w:pPr>
              <w:pStyle w:val="NoSpacing"/>
              <w:rPr>
                <w:rFonts w:ascii="Arial" w:hAnsi="Arial" w:cs="Arial"/>
                <w:bCs/>
              </w:rPr>
            </w:pPr>
            <w:r w:rsidRPr="00963309">
              <w:rPr>
                <w:rFonts w:ascii="Arial" w:hAnsi="Arial" w:cs="Arial"/>
                <w:bCs/>
              </w:rPr>
              <w:t xml:space="preserve">Inclusion and Diversity are embedded throughout the programme and </w:t>
            </w:r>
            <w:r w:rsidRPr="00963309" w:rsidR="00EE1981">
              <w:rPr>
                <w:rFonts w:ascii="Arial" w:hAnsi="Arial" w:cs="Arial"/>
                <w:bCs/>
              </w:rPr>
              <w:t>supported within</w:t>
            </w:r>
            <w:r w:rsidRPr="00963309">
              <w:rPr>
                <w:rFonts w:ascii="Arial" w:hAnsi="Arial" w:cs="Arial"/>
                <w:bCs/>
              </w:rPr>
              <w:t xml:space="preserve"> the academic and clinical </w:t>
            </w:r>
            <w:r w:rsidRPr="00963309" w:rsidR="00EE1981">
              <w:rPr>
                <w:rFonts w:ascii="Arial" w:hAnsi="Arial" w:cs="Arial"/>
                <w:bCs/>
              </w:rPr>
              <w:t>settings</w:t>
            </w:r>
            <w:r w:rsidRPr="00963309">
              <w:rPr>
                <w:rFonts w:ascii="Arial" w:hAnsi="Arial" w:cs="Arial"/>
                <w:bCs/>
              </w:rPr>
              <w:t>.</w:t>
            </w:r>
          </w:p>
        </w:tc>
      </w:tr>
      <w:tr w:rsidRPr="00963309" w:rsidR="00D203BE" w:rsidTr="000B4852" w14:paraId="441F8A46" w14:textId="77777777">
        <w:trPr>
          <w:cantSplit/>
          <w:trHeight w:val="690"/>
        </w:trPr>
        <w:tc>
          <w:tcPr>
            <w:tcW w:w="563" w:type="pct"/>
            <w:shd w:val="clear" w:color="auto" w:fill="D9D9D9" w:themeFill="background1" w:themeFillShade="D9"/>
            <w:vAlign w:val="center"/>
          </w:tcPr>
          <w:p w:rsidRPr="00963309" w:rsidR="00D203BE" w:rsidP="00B712EA" w:rsidRDefault="00D203BE" w14:paraId="12FEBF14" w14:textId="77777777">
            <w:pPr>
              <w:rPr>
                <w:rFonts w:ascii="Arial" w:hAnsi="Arial" w:cs="Arial"/>
                <w:sz w:val="22"/>
                <w:szCs w:val="22"/>
              </w:rPr>
            </w:pPr>
            <w:r w:rsidRPr="00963309">
              <w:rPr>
                <w:rFonts w:ascii="Arial" w:hAnsi="Arial" w:cs="Arial"/>
                <w:sz w:val="22"/>
                <w:szCs w:val="22"/>
              </w:rPr>
              <w:br w:type="page"/>
            </w:r>
            <w:r w:rsidRPr="00963309">
              <w:rPr>
                <w:rFonts w:ascii="Arial" w:hAnsi="Arial" w:cs="Arial"/>
                <w:sz w:val="22"/>
                <w:szCs w:val="22"/>
              </w:rPr>
              <w:br w:type="page"/>
            </w:r>
            <w:r w:rsidRPr="00963309">
              <w:rPr>
                <w:rFonts w:ascii="Arial" w:hAnsi="Arial" w:cs="Arial"/>
                <w:b/>
                <w:sz w:val="22"/>
                <w:szCs w:val="22"/>
              </w:rPr>
              <w:t>Module Code</w:t>
            </w:r>
          </w:p>
        </w:tc>
        <w:tc>
          <w:tcPr>
            <w:tcW w:w="1115" w:type="pct"/>
            <w:shd w:val="clear" w:color="auto" w:fill="D9D9D9" w:themeFill="background1" w:themeFillShade="D9"/>
            <w:vAlign w:val="center"/>
          </w:tcPr>
          <w:p w:rsidRPr="00963309" w:rsidR="00D203BE" w:rsidP="00B712EA" w:rsidRDefault="00D203BE" w14:paraId="51F51A63" w14:textId="77777777">
            <w:pPr>
              <w:pStyle w:val="NoSpacing"/>
              <w:rPr>
                <w:rFonts w:ascii="Arial" w:hAnsi="Arial" w:cs="Arial"/>
              </w:rPr>
            </w:pPr>
            <w:r w:rsidRPr="00963309">
              <w:rPr>
                <w:rFonts w:ascii="Arial" w:hAnsi="Arial" w:cs="Arial"/>
                <w:b/>
              </w:rPr>
              <w:t>Module Title</w:t>
            </w:r>
          </w:p>
        </w:tc>
        <w:tc>
          <w:tcPr>
            <w:tcW w:w="3322" w:type="pct"/>
            <w:shd w:val="clear" w:color="auto" w:fill="D9D9D9" w:themeFill="background1" w:themeFillShade="D9"/>
            <w:vAlign w:val="center"/>
          </w:tcPr>
          <w:p w:rsidRPr="00963309" w:rsidR="00D203BE" w:rsidP="00B712EA" w:rsidRDefault="00D203BE" w14:paraId="430223AD" w14:textId="77777777">
            <w:pPr>
              <w:pStyle w:val="NoSpacing"/>
              <w:rPr>
                <w:rFonts w:ascii="Arial" w:hAnsi="Arial" w:cs="Arial"/>
                <w:b/>
                <w:bCs/>
                <w:iCs/>
              </w:rPr>
            </w:pPr>
            <w:r w:rsidRPr="00963309">
              <w:rPr>
                <w:rFonts w:ascii="Arial" w:hAnsi="Arial" w:cs="Arial"/>
                <w:b/>
                <w:bCs/>
                <w:iCs/>
              </w:rPr>
              <w:t>Evidence</w:t>
            </w:r>
          </w:p>
        </w:tc>
      </w:tr>
      <w:tr w:rsidRPr="00963309" w:rsidR="00D203BE" w:rsidTr="000B4852" w14:paraId="51291160" w14:textId="77777777">
        <w:trPr>
          <w:trHeight w:val="20"/>
        </w:trPr>
        <w:tc>
          <w:tcPr>
            <w:tcW w:w="563" w:type="pct"/>
            <w:shd w:val="clear" w:color="auto" w:fill="auto"/>
          </w:tcPr>
          <w:p w:rsidRPr="00963309" w:rsidR="00D203BE" w:rsidP="00164CE1" w:rsidRDefault="00D203BE" w14:paraId="090884E3" w14:textId="71DC56FD">
            <w:pPr>
              <w:pStyle w:val="NoSpacing"/>
              <w:rPr>
                <w:rFonts w:ascii="Arial" w:hAnsi="Arial" w:cs="Arial"/>
              </w:rPr>
            </w:pPr>
            <w:r w:rsidRPr="00963309">
              <w:rPr>
                <w:rFonts w:ascii="Arial" w:hAnsi="Arial" w:cs="Arial"/>
                <w:highlight w:val="yellow"/>
              </w:rPr>
              <w:t>To be added after internal validation</w:t>
            </w:r>
          </w:p>
        </w:tc>
        <w:tc>
          <w:tcPr>
            <w:tcW w:w="1115" w:type="pct"/>
            <w:shd w:val="clear" w:color="auto" w:fill="auto"/>
          </w:tcPr>
          <w:p w:rsidRPr="00963309" w:rsidR="002665DC" w:rsidP="00164CE1" w:rsidRDefault="00470513" w14:paraId="26DEA9B2" w14:textId="54E23C6E">
            <w:pPr>
              <w:pStyle w:val="NoSpacing"/>
              <w:rPr>
                <w:rFonts w:ascii="Arial" w:hAnsi="Arial" w:cs="Arial"/>
                <w:highlight w:val="yellow"/>
              </w:rPr>
            </w:pPr>
            <w:r w:rsidRPr="00963309">
              <w:rPr>
                <w:rFonts w:ascii="Arial" w:hAnsi="Arial" w:cs="Arial"/>
                <w:color w:val="000000"/>
              </w:rPr>
              <w:t xml:space="preserve">Becoming a Professional - </w:t>
            </w:r>
            <w:r w:rsidRPr="00963309">
              <w:rPr>
                <w:rFonts w:ascii="Arial" w:hAnsi="Arial" w:cs="Arial"/>
              </w:rPr>
              <w:t>Integrated</w:t>
            </w:r>
            <w:r w:rsidRPr="00963309">
              <w:rPr>
                <w:rFonts w:ascii="Arial" w:hAnsi="Arial" w:cs="Arial"/>
                <w:color w:val="000000"/>
              </w:rPr>
              <w:t xml:space="preserve"> Degree Apprenticeship</w:t>
            </w:r>
          </w:p>
        </w:tc>
        <w:tc>
          <w:tcPr>
            <w:tcW w:w="3322" w:type="pct"/>
          </w:tcPr>
          <w:p w:rsidRPr="00963309" w:rsidR="00D203BE" w:rsidP="00164CE1" w:rsidRDefault="00D203BE" w14:paraId="4720D21A" w14:textId="77777777">
            <w:pPr>
              <w:pStyle w:val="NoSpacing"/>
              <w:rPr>
                <w:rFonts w:ascii="Arial" w:hAnsi="Arial" w:cs="Arial"/>
                <w:highlight w:val="yellow"/>
              </w:rPr>
            </w:pPr>
            <w:r w:rsidRPr="00963309">
              <w:rPr>
                <w:rFonts w:ascii="Arial" w:hAnsi="Arial" w:cs="Arial"/>
              </w:rPr>
              <w:t xml:space="preserve">Within this module, all areas related to mandatory training will be delivered, </w:t>
            </w:r>
            <w:bookmarkStart w:name="_Int_iLUGMUdu" w:id="12"/>
            <w:r w:rsidRPr="00963309">
              <w:rPr>
                <w:rFonts w:ascii="Arial" w:hAnsi="Arial" w:cs="Arial"/>
              </w:rPr>
              <w:t>completed</w:t>
            </w:r>
            <w:bookmarkEnd w:id="12"/>
            <w:r w:rsidRPr="00963309">
              <w:rPr>
                <w:rFonts w:ascii="Arial" w:hAnsi="Arial" w:cs="Arial"/>
              </w:rPr>
              <w:t xml:space="preserve"> and assessed prior to commencing clinical placement</w:t>
            </w:r>
          </w:p>
        </w:tc>
      </w:tr>
      <w:tr w:rsidRPr="00963309" w:rsidR="00D203BE" w:rsidTr="000B4852" w14:paraId="570C1E25" w14:textId="77777777">
        <w:trPr>
          <w:trHeight w:val="20"/>
        </w:trPr>
        <w:tc>
          <w:tcPr>
            <w:tcW w:w="563" w:type="pct"/>
            <w:shd w:val="clear" w:color="auto" w:fill="auto"/>
          </w:tcPr>
          <w:p w:rsidRPr="00963309" w:rsidR="00D203BE" w:rsidP="00164CE1" w:rsidRDefault="00D203BE" w14:paraId="2F8C793A" w14:textId="4265C4C6">
            <w:pPr>
              <w:pStyle w:val="NoSpacing"/>
              <w:rPr>
                <w:rFonts w:ascii="Arial" w:hAnsi="Arial" w:cs="Arial"/>
              </w:rPr>
            </w:pPr>
            <w:r w:rsidRPr="00963309">
              <w:rPr>
                <w:rFonts w:ascii="Arial" w:hAnsi="Arial" w:cs="Arial"/>
                <w:highlight w:val="yellow"/>
              </w:rPr>
              <w:t>To be added after internal validation</w:t>
            </w:r>
          </w:p>
        </w:tc>
        <w:tc>
          <w:tcPr>
            <w:tcW w:w="1115" w:type="pct"/>
            <w:shd w:val="clear" w:color="auto" w:fill="auto"/>
          </w:tcPr>
          <w:p w:rsidRPr="00963309" w:rsidR="00D203BE" w:rsidP="00164CE1" w:rsidRDefault="0041203B" w14:paraId="3B136862" w14:textId="1B45B2A5">
            <w:pPr>
              <w:pStyle w:val="NoSpacing"/>
              <w:rPr>
                <w:rFonts w:ascii="Arial" w:hAnsi="Arial" w:cs="Arial"/>
                <w:highlight w:val="magenta"/>
              </w:rPr>
            </w:pPr>
            <w:r w:rsidRPr="00963309">
              <w:rPr>
                <w:rFonts w:ascii="Arial" w:hAnsi="Arial" w:cs="Arial"/>
                <w:color w:val="000000"/>
              </w:rPr>
              <w:t>Practice-based Learning 1 (Practice Placement 1) - Integrated Degree Apprenticeship</w:t>
            </w:r>
          </w:p>
        </w:tc>
        <w:tc>
          <w:tcPr>
            <w:tcW w:w="3322" w:type="pct"/>
          </w:tcPr>
          <w:p w:rsidRPr="00963309" w:rsidR="00D203BE" w:rsidP="00164CE1" w:rsidRDefault="00D203BE" w14:paraId="729847EC" w14:textId="77777777">
            <w:pPr>
              <w:pStyle w:val="NoSpacing"/>
              <w:rPr>
                <w:rFonts w:ascii="Arial" w:hAnsi="Arial" w:cs="Arial"/>
                <w:highlight w:val="magenta"/>
              </w:rPr>
            </w:pPr>
            <w:r w:rsidRPr="00963309">
              <w:rPr>
                <w:rFonts w:ascii="Arial" w:hAnsi="Arial" w:cs="Arial"/>
              </w:rPr>
              <w:t>Inclusion and diversity are a core component of delivery and assessment within the clinical placement</w:t>
            </w:r>
          </w:p>
        </w:tc>
      </w:tr>
      <w:tr w:rsidRPr="00963309" w:rsidR="00D203BE" w:rsidTr="000B4852" w14:paraId="748D75B3" w14:textId="77777777">
        <w:trPr>
          <w:trHeight w:val="20"/>
        </w:trPr>
        <w:tc>
          <w:tcPr>
            <w:tcW w:w="563" w:type="pct"/>
            <w:shd w:val="clear" w:color="auto" w:fill="auto"/>
          </w:tcPr>
          <w:p w:rsidRPr="00963309" w:rsidR="00D203BE" w:rsidP="00164CE1" w:rsidRDefault="00D203BE" w14:paraId="06ED6390" w14:textId="48E72CE2">
            <w:pPr>
              <w:pStyle w:val="NoSpacing"/>
              <w:rPr>
                <w:rFonts w:ascii="Arial" w:hAnsi="Arial" w:cs="Arial"/>
              </w:rPr>
            </w:pPr>
            <w:r w:rsidRPr="00963309">
              <w:rPr>
                <w:rFonts w:ascii="Arial" w:hAnsi="Arial" w:cs="Arial"/>
                <w:highlight w:val="yellow"/>
              </w:rPr>
              <w:t>To be added after internal validation</w:t>
            </w:r>
          </w:p>
        </w:tc>
        <w:tc>
          <w:tcPr>
            <w:tcW w:w="1115" w:type="pct"/>
            <w:shd w:val="clear" w:color="auto" w:fill="auto"/>
          </w:tcPr>
          <w:p w:rsidRPr="00963309" w:rsidR="00D203BE" w:rsidP="00164CE1" w:rsidRDefault="00FA04C6" w14:paraId="5C1130ED" w14:textId="492ED862">
            <w:pPr>
              <w:pStyle w:val="NoSpacing"/>
              <w:rPr>
                <w:rFonts w:ascii="Arial" w:hAnsi="Arial" w:cs="Arial"/>
                <w:highlight w:val="magenta"/>
              </w:rPr>
            </w:pPr>
            <w:r w:rsidRPr="00963309">
              <w:rPr>
                <w:rFonts w:ascii="Arial" w:hAnsi="Arial" w:cs="Arial"/>
                <w:color w:val="000000"/>
              </w:rPr>
              <w:t>The Entrepreneurial and Visionary Occupational Therapist -  Integrated Degree Apprenticeship</w:t>
            </w:r>
          </w:p>
        </w:tc>
        <w:tc>
          <w:tcPr>
            <w:tcW w:w="3322" w:type="pct"/>
          </w:tcPr>
          <w:p w:rsidRPr="00963309" w:rsidR="00D203BE" w:rsidP="00164CE1" w:rsidRDefault="00D203BE" w14:paraId="1A8ED4FC" w14:textId="664A1C5C">
            <w:pPr>
              <w:pStyle w:val="NoSpacing"/>
              <w:rPr>
                <w:rFonts w:ascii="Arial" w:hAnsi="Arial" w:cs="Arial"/>
                <w:highlight w:val="magenta"/>
              </w:rPr>
            </w:pPr>
            <w:r w:rsidRPr="00963309">
              <w:rPr>
                <w:rFonts w:ascii="Arial" w:hAnsi="Arial" w:cs="Arial"/>
              </w:rPr>
              <w:t xml:space="preserve">Inclusivity and diversity are embedded within all core areas related to </w:t>
            </w:r>
            <w:r w:rsidRPr="00963309" w:rsidR="00EE1981">
              <w:rPr>
                <w:rFonts w:ascii="Arial" w:hAnsi="Arial" w:cs="Arial"/>
              </w:rPr>
              <w:t>integrating</w:t>
            </w:r>
            <w:r w:rsidRPr="00963309">
              <w:rPr>
                <w:rFonts w:ascii="Arial" w:hAnsi="Arial" w:cs="Arial"/>
              </w:rPr>
              <w:t xml:space="preserve"> leadership foundations</w:t>
            </w:r>
            <w:r w:rsidRPr="00963309" w:rsidR="00FE1B65">
              <w:rPr>
                <w:rFonts w:ascii="Arial" w:hAnsi="Arial" w:cs="Arial"/>
              </w:rPr>
              <w:t>.</w:t>
            </w:r>
          </w:p>
        </w:tc>
      </w:tr>
      <w:tr w:rsidRPr="00963309" w:rsidR="000B4852" w:rsidTr="000B4852" w14:paraId="2A360A52" w14:textId="77777777">
        <w:trPr>
          <w:trHeight w:val="20"/>
        </w:trPr>
        <w:tc>
          <w:tcPr>
            <w:tcW w:w="563" w:type="pct"/>
            <w:shd w:val="clear" w:color="auto" w:fill="auto"/>
          </w:tcPr>
          <w:p w:rsidRPr="00963309" w:rsidR="000B4852" w:rsidP="00164CE1" w:rsidRDefault="000B4852" w14:paraId="7F10C358" w14:textId="42628B74">
            <w:pPr>
              <w:pStyle w:val="NoSpacing"/>
              <w:rPr>
                <w:rFonts w:ascii="Arial" w:hAnsi="Arial" w:cs="Arial"/>
                <w:highlight w:val="yellow"/>
              </w:rPr>
            </w:pPr>
            <w:r w:rsidRPr="00963309">
              <w:rPr>
                <w:rFonts w:ascii="Arial" w:hAnsi="Arial" w:cs="Arial"/>
                <w:highlight w:val="yellow"/>
              </w:rPr>
              <w:t>To be added after internal validation</w:t>
            </w:r>
          </w:p>
        </w:tc>
        <w:tc>
          <w:tcPr>
            <w:tcW w:w="1115" w:type="pct"/>
            <w:shd w:val="clear" w:color="auto" w:fill="auto"/>
          </w:tcPr>
          <w:p w:rsidRPr="00963309" w:rsidR="000B4852" w:rsidP="00164CE1" w:rsidRDefault="000B4852" w14:paraId="4122FEEE" w14:textId="7449FEA9">
            <w:pPr>
              <w:pStyle w:val="NoSpacing"/>
              <w:rPr>
                <w:rFonts w:ascii="Arial" w:hAnsi="Arial" w:cs="Arial"/>
                <w:highlight w:val="magenta"/>
              </w:rPr>
            </w:pPr>
            <w:r w:rsidRPr="00963309">
              <w:rPr>
                <w:rFonts w:ascii="Arial" w:hAnsi="Arial" w:cs="Arial"/>
                <w:color w:val="000000"/>
              </w:rPr>
              <w:t>Professional Skills for Occupational Therapy Practice -  Integrated Degree Apprenticeship</w:t>
            </w:r>
          </w:p>
        </w:tc>
        <w:tc>
          <w:tcPr>
            <w:tcW w:w="3322" w:type="pct"/>
          </w:tcPr>
          <w:p w:rsidRPr="00963309" w:rsidR="000B4852" w:rsidP="00164CE1" w:rsidRDefault="000B4852" w14:paraId="769AC2F4" w14:textId="757538E3">
            <w:pPr>
              <w:pStyle w:val="NoSpacing"/>
              <w:rPr>
                <w:rFonts w:ascii="Arial" w:hAnsi="Arial" w:cs="Arial"/>
                <w:highlight w:val="magenta"/>
              </w:rPr>
            </w:pPr>
            <w:r w:rsidRPr="00963309">
              <w:rPr>
                <w:rFonts w:ascii="Arial" w:hAnsi="Arial" w:cs="Arial"/>
              </w:rPr>
              <w:t>Inclusivity and diversity are embedded within all core areas related to the integration of p</w:t>
            </w:r>
            <w:r w:rsidRPr="00963309">
              <w:rPr>
                <w:rFonts w:ascii="Arial" w:hAnsi="Arial" w:cs="Arial"/>
                <w:color w:val="000000"/>
              </w:rPr>
              <w:t xml:space="preserve">rofessional skills. </w:t>
            </w:r>
          </w:p>
        </w:tc>
      </w:tr>
      <w:tr w:rsidRPr="00963309" w:rsidR="00D203BE" w:rsidTr="000B4852" w14:paraId="1B9F7A9E" w14:textId="77777777">
        <w:trPr>
          <w:trHeight w:val="20"/>
        </w:trPr>
        <w:tc>
          <w:tcPr>
            <w:tcW w:w="563" w:type="pct"/>
            <w:shd w:val="clear" w:color="auto" w:fill="auto"/>
          </w:tcPr>
          <w:p w:rsidRPr="00963309" w:rsidR="00D203BE" w:rsidP="00164CE1" w:rsidRDefault="00D203BE" w14:paraId="2BF96D4C" w14:textId="440D4DDA">
            <w:pPr>
              <w:pStyle w:val="NoSpacing"/>
              <w:rPr>
                <w:rFonts w:ascii="Arial" w:hAnsi="Arial" w:cs="Arial"/>
              </w:rPr>
            </w:pPr>
            <w:r w:rsidRPr="00963309">
              <w:rPr>
                <w:rFonts w:ascii="Arial" w:hAnsi="Arial" w:cs="Arial"/>
                <w:highlight w:val="yellow"/>
              </w:rPr>
              <w:t>To be added after internal validation</w:t>
            </w:r>
          </w:p>
        </w:tc>
        <w:tc>
          <w:tcPr>
            <w:tcW w:w="1115" w:type="pct"/>
            <w:shd w:val="clear" w:color="auto" w:fill="auto"/>
          </w:tcPr>
          <w:p w:rsidRPr="00963309" w:rsidR="00D203BE" w:rsidP="00164CE1" w:rsidRDefault="000B4852" w14:paraId="1AE2C870" w14:textId="1961E2D3">
            <w:pPr>
              <w:pStyle w:val="NoSpacing"/>
              <w:rPr>
                <w:rFonts w:ascii="Arial" w:hAnsi="Arial" w:cs="Arial"/>
                <w:highlight w:val="magenta"/>
              </w:rPr>
            </w:pPr>
            <w:r w:rsidRPr="00963309">
              <w:rPr>
                <w:rFonts w:ascii="Arial" w:hAnsi="Arial" w:cs="Arial"/>
                <w:color w:val="000000"/>
              </w:rPr>
              <w:t xml:space="preserve">Becoming a Professional - </w:t>
            </w:r>
            <w:r w:rsidRPr="00963309">
              <w:rPr>
                <w:rFonts w:ascii="Arial" w:hAnsi="Arial" w:cs="Arial"/>
              </w:rPr>
              <w:t>Integrated</w:t>
            </w:r>
            <w:r w:rsidRPr="00963309">
              <w:rPr>
                <w:rFonts w:ascii="Arial" w:hAnsi="Arial" w:cs="Arial"/>
                <w:color w:val="000000"/>
              </w:rPr>
              <w:t xml:space="preserve"> Degree Apprenticeship</w:t>
            </w:r>
          </w:p>
        </w:tc>
        <w:tc>
          <w:tcPr>
            <w:tcW w:w="3322" w:type="pct"/>
          </w:tcPr>
          <w:p w:rsidRPr="00963309" w:rsidR="00D203BE" w:rsidP="00164CE1" w:rsidRDefault="00D203BE" w14:paraId="093043A3" w14:textId="1C00E5DA">
            <w:pPr>
              <w:pStyle w:val="NoSpacing"/>
              <w:rPr>
                <w:rFonts w:ascii="Arial" w:hAnsi="Arial" w:cs="Arial"/>
                <w:highlight w:val="magenta"/>
              </w:rPr>
            </w:pPr>
            <w:r w:rsidRPr="00963309">
              <w:rPr>
                <w:rFonts w:ascii="Arial" w:hAnsi="Arial" w:cs="Arial"/>
              </w:rPr>
              <w:t xml:space="preserve">Throughout the completion of the </w:t>
            </w:r>
            <w:r w:rsidRPr="00963309" w:rsidR="000B4852">
              <w:rPr>
                <w:rFonts w:ascii="Arial" w:hAnsi="Arial" w:cs="Arial"/>
              </w:rPr>
              <w:t>mandatory training</w:t>
            </w:r>
            <w:r w:rsidRPr="00963309">
              <w:rPr>
                <w:rFonts w:ascii="Arial" w:hAnsi="Arial" w:cs="Arial"/>
              </w:rPr>
              <w:t xml:space="preserve">, inclusion and diversity are linked to the </w:t>
            </w:r>
            <w:r w:rsidRPr="00963309" w:rsidR="00945D37">
              <w:rPr>
                <w:rFonts w:ascii="Arial" w:hAnsi="Arial" w:cs="Arial"/>
              </w:rPr>
              <w:t>Standards of proficiency for occupational therapists</w:t>
            </w:r>
            <w:r w:rsidRPr="00963309" w:rsidR="000B4852">
              <w:rPr>
                <w:rFonts w:ascii="Arial" w:hAnsi="Arial" w:cs="Arial"/>
              </w:rPr>
              <w:t xml:space="preserve"> </w:t>
            </w:r>
            <w:r w:rsidRPr="00963309">
              <w:rPr>
                <w:rFonts w:ascii="Arial" w:hAnsi="Arial" w:cs="Arial"/>
              </w:rPr>
              <w:t>that will be reflected upon</w:t>
            </w:r>
            <w:r w:rsidRPr="00963309" w:rsidR="000B4852">
              <w:rPr>
                <w:rFonts w:ascii="Arial" w:hAnsi="Arial" w:cs="Arial"/>
              </w:rPr>
              <w:t>.</w:t>
            </w:r>
          </w:p>
        </w:tc>
      </w:tr>
      <w:tr w:rsidRPr="00963309" w:rsidR="00D203BE" w:rsidTr="000B4852" w14:paraId="3FCE0C98" w14:textId="77777777">
        <w:trPr>
          <w:trHeight w:val="20"/>
        </w:trPr>
        <w:tc>
          <w:tcPr>
            <w:tcW w:w="563" w:type="pct"/>
            <w:shd w:val="clear" w:color="auto" w:fill="auto"/>
          </w:tcPr>
          <w:p w:rsidRPr="00963309" w:rsidR="00D203BE" w:rsidP="00164CE1" w:rsidRDefault="00D203BE" w14:paraId="502FADEE" w14:textId="6F46D4F3">
            <w:pPr>
              <w:pStyle w:val="NoSpacing"/>
              <w:rPr>
                <w:rFonts w:ascii="Arial" w:hAnsi="Arial" w:cs="Arial"/>
              </w:rPr>
            </w:pPr>
            <w:r w:rsidRPr="00963309">
              <w:rPr>
                <w:rFonts w:ascii="Arial" w:hAnsi="Arial" w:cs="Arial"/>
                <w:highlight w:val="yellow"/>
              </w:rPr>
              <w:t xml:space="preserve">To be added after </w:t>
            </w:r>
            <w:r w:rsidRPr="00963309">
              <w:rPr>
                <w:rFonts w:ascii="Arial" w:hAnsi="Arial" w:cs="Arial"/>
                <w:highlight w:val="yellow"/>
              </w:rPr>
              <w:t>internal validation</w:t>
            </w:r>
          </w:p>
        </w:tc>
        <w:tc>
          <w:tcPr>
            <w:tcW w:w="1115" w:type="pct"/>
            <w:shd w:val="clear" w:color="auto" w:fill="auto"/>
          </w:tcPr>
          <w:p w:rsidRPr="00963309" w:rsidR="00D203BE" w:rsidP="00164CE1" w:rsidRDefault="008F0978" w14:paraId="50305595" w14:textId="30F5C9B7">
            <w:pPr>
              <w:pStyle w:val="NoSpacing"/>
              <w:rPr>
                <w:rFonts w:ascii="Arial" w:hAnsi="Arial" w:cs="Arial"/>
                <w:highlight w:val="magenta"/>
              </w:rPr>
            </w:pPr>
            <w:r w:rsidRPr="00963309">
              <w:rPr>
                <w:rFonts w:ascii="Arial" w:hAnsi="Arial" w:cs="Arial"/>
                <w:color w:val="000000"/>
              </w:rPr>
              <w:t xml:space="preserve">Practice-based Learning 2 (Practice Placement 2) - </w:t>
            </w:r>
            <w:r w:rsidRPr="00963309">
              <w:rPr>
                <w:rFonts w:ascii="Arial" w:hAnsi="Arial" w:cs="Arial"/>
                <w:color w:val="000000"/>
              </w:rPr>
              <w:t>Integrated Degree Apprenticeship</w:t>
            </w:r>
          </w:p>
        </w:tc>
        <w:tc>
          <w:tcPr>
            <w:tcW w:w="3322" w:type="pct"/>
          </w:tcPr>
          <w:p w:rsidRPr="00963309" w:rsidR="00D203BE" w:rsidP="00164CE1" w:rsidRDefault="008F0978" w14:paraId="695011F6" w14:textId="63914313">
            <w:pPr>
              <w:pStyle w:val="NoSpacing"/>
              <w:rPr>
                <w:rFonts w:ascii="Arial" w:hAnsi="Arial" w:cs="Arial"/>
              </w:rPr>
            </w:pPr>
            <w:r w:rsidRPr="00963309">
              <w:rPr>
                <w:rFonts w:ascii="Arial" w:hAnsi="Arial" w:cs="Arial"/>
              </w:rPr>
              <w:t>Inclusion and diversity are a core component of delivery and assessment within the clinical placement.</w:t>
            </w:r>
          </w:p>
        </w:tc>
      </w:tr>
      <w:tr w:rsidRPr="00963309" w:rsidR="008F0978" w:rsidTr="000B4852" w14:paraId="6A9C8A06" w14:textId="77777777">
        <w:trPr>
          <w:trHeight w:val="20"/>
        </w:trPr>
        <w:tc>
          <w:tcPr>
            <w:tcW w:w="563" w:type="pct"/>
            <w:shd w:val="clear" w:color="auto" w:fill="auto"/>
          </w:tcPr>
          <w:p w:rsidRPr="00963309" w:rsidR="008F0978" w:rsidP="00164CE1" w:rsidRDefault="008F0978" w14:paraId="576C88F9" w14:textId="7C7955C7">
            <w:pPr>
              <w:pStyle w:val="NoSpacing"/>
              <w:rPr>
                <w:rFonts w:ascii="Arial" w:hAnsi="Arial" w:cs="Arial"/>
                <w:highlight w:val="yellow"/>
              </w:rPr>
            </w:pPr>
            <w:r w:rsidRPr="00963309">
              <w:rPr>
                <w:rFonts w:ascii="Arial" w:hAnsi="Arial" w:cs="Arial"/>
                <w:highlight w:val="yellow"/>
              </w:rPr>
              <w:t>To be added after internal validation</w:t>
            </w:r>
          </w:p>
        </w:tc>
        <w:tc>
          <w:tcPr>
            <w:tcW w:w="1115" w:type="pct"/>
            <w:shd w:val="clear" w:color="auto" w:fill="auto"/>
          </w:tcPr>
          <w:p w:rsidRPr="00963309" w:rsidR="008F0978" w:rsidP="00164CE1" w:rsidRDefault="008F0978" w14:paraId="79CFACBE" w14:textId="12BE8488">
            <w:pPr>
              <w:pStyle w:val="NoSpacing"/>
              <w:rPr>
                <w:rFonts w:ascii="Arial" w:hAnsi="Arial" w:cs="Arial"/>
                <w:color w:val="000000"/>
              </w:rPr>
            </w:pPr>
            <w:r w:rsidRPr="00963309">
              <w:rPr>
                <w:rFonts w:ascii="Arial" w:hAnsi="Arial" w:cs="Arial"/>
                <w:color w:val="000000"/>
              </w:rPr>
              <w:t>Practice-based Learning 3 (Practice Placement 3) - Integrated Degree Apprenticeship</w:t>
            </w:r>
          </w:p>
        </w:tc>
        <w:tc>
          <w:tcPr>
            <w:tcW w:w="3322" w:type="pct"/>
          </w:tcPr>
          <w:p w:rsidRPr="00963309" w:rsidR="008F0978" w:rsidP="00164CE1" w:rsidRDefault="008F0978" w14:paraId="2F22F1A1" w14:textId="5F588544">
            <w:pPr>
              <w:pStyle w:val="NoSpacing"/>
              <w:rPr>
                <w:rFonts w:ascii="Arial" w:hAnsi="Arial" w:cs="Arial"/>
              </w:rPr>
            </w:pPr>
            <w:r w:rsidRPr="00963309">
              <w:rPr>
                <w:rFonts w:ascii="Arial" w:hAnsi="Arial" w:cs="Arial"/>
              </w:rPr>
              <w:t>Inclusion and diversity are core component</w:t>
            </w:r>
            <w:r w:rsidRPr="00963309" w:rsidR="00EE1981">
              <w:rPr>
                <w:rFonts w:ascii="Arial" w:hAnsi="Arial" w:cs="Arial"/>
              </w:rPr>
              <w:t>s</w:t>
            </w:r>
            <w:r w:rsidRPr="00963309">
              <w:rPr>
                <w:rFonts w:ascii="Arial" w:hAnsi="Arial" w:cs="Arial"/>
              </w:rPr>
              <w:t xml:space="preserve"> of delivery and assessment within the clinical placement.</w:t>
            </w:r>
          </w:p>
        </w:tc>
      </w:tr>
      <w:tr w:rsidRPr="00963309" w:rsidR="00684520" w:rsidTr="000B4852" w14:paraId="122773F3" w14:textId="77777777">
        <w:trPr>
          <w:trHeight w:val="20"/>
        </w:trPr>
        <w:tc>
          <w:tcPr>
            <w:tcW w:w="563" w:type="pct"/>
            <w:shd w:val="clear" w:color="auto" w:fill="auto"/>
          </w:tcPr>
          <w:p w:rsidRPr="00963309" w:rsidR="00684520" w:rsidP="00164CE1" w:rsidRDefault="00684520" w14:paraId="05CC83DA" w14:textId="2117C486">
            <w:pPr>
              <w:pStyle w:val="NoSpacing"/>
              <w:rPr>
                <w:rFonts w:ascii="Arial" w:hAnsi="Arial" w:cs="Arial"/>
                <w:highlight w:val="yellow"/>
              </w:rPr>
            </w:pPr>
            <w:r w:rsidRPr="00963309">
              <w:rPr>
                <w:rFonts w:ascii="Arial" w:hAnsi="Arial" w:cs="Arial"/>
                <w:highlight w:val="yellow"/>
              </w:rPr>
              <w:t>To be added after internal validation</w:t>
            </w:r>
          </w:p>
        </w:tc>
        <w:tc>
          <w:tcPr>
            <w:tcW w:w="1115" w:type="pct"/>
            <w:shd w:val="clear" w:color="auto" w:fill="auto"/>
          </w:tcPr>
          <w:p w:rsidRPr="00963309" w:rsidR="00684520" w:rsidP="00164CE1" w:rsidRDefault="00684520" w14:paraId="11EAE8A3" w14:textId="2A167F4C">
            <w:pPr>
              <w:pStyle w:val="NoSpacing"/>
              <w:rPr>
                <w:rFonts w:ascii="Arial" w:hAnsi="Arial" w:cs="Arial"/>
                <w:highlight w:val="magenta"/>
              </w:rPr>
            </w:pPr>
            <w:r w:rsidRPr="00963309">
              <w:rPr>
                <w:rFonts w:ascii="Arial" w:hAnsi="Arial" w:cs="Arial"/>
                <w:color w:val="000000"/>
              </w:rPr>
              <w:t>Principles of Occupational Therapy Practice - Integrated Degree Apprenticeship</w:t>
            </w:r>
          </w:p>
        </w:tc>
        <w:tc>
          <w:tcPr>
            <w:tcW w:w="3322" w:type="pct"/>
          </w:tcPr>
          <w:p w:rsidRPr="00963309" w:rsidR="00684520" w:rsidP="00164CE1" w:rsidRDefault="00684520" w14:paraId="7BEB6FA8" w14:textId="5B59B57E">
            <w:pPr>
              <w:pStyle w:val="NoSpacing"/>
              <w:rPr>
                <w:rFonts w:ascii="Arial" w:hAnsi="Arial" w:cs="Arial"/>
                <w:highlight w:val="magenta"/>
              </w:rPr>
            </w:pPr>
            <w:r w:rsidRPr="00963309">
              <w:rPr>
                <w:rFonts w:ascii="Arial" w:hAnsi="Arial" w:cs="Arial"/>
              </w:rPr>
              <w:t xml:space="preserve">Inclusion and diversity are core components of the delivery of learning and teaching within the principles of occupational therapy practice. </w:t>
            </w:r>
          </w:p>
        </w:tc>
      </w:tr>
    </w:tbl>
    <w:p w:rsidRPr="00963309" w:rsidR="00D203BE" w:rsidP="00D8186E" w:rsidRDefault="00D203BE" w14:paraId="6953720B" w14:textId="77777777">
      <w:pPr>
        <w:rPr>
          <w:rFonts w:ascii="Arial" w:hAnsi="Arial" w:cs="Arial"/>
          <w:sz w:val="22"/>
          <w:szCs w:val="22"/>
        </w:rPr>
      </w:pPr>
    </w:p>
    <w:tbl>
      <w:tblPr>
        <w:tblW w:w="9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Look w:val="0000" w:firstRow="0" w:lastRow="0" w:firstColumn="0" w:lastColumn="0" w:noHBand="0" w:noVBand="0"/>
      </w:tblPr>
      <w:tblGrid>
        <w:gridCol w:w="1100"/>
        <w:gridCol w:w="2003"/>
        <w:gridCol w:w="5913"/>
      </w:tblGrid>
      <w:tr w:rsidRPr="00963309" w:rsidR="007F3B25" w:rsidTr="00A35AEB" w14:paraId="67E13DE9" w14:textId="77777777">
        <w:trPr>
          <w:cantSplit/>
          <w:trHeight w:val="20"/>
        </w:trPr>
        <w:tc>
          <w:tcPr>
            <w:tcW w:w="9016" w:type="dxa"/>
            <w:gridSpan w:val="3"/>
            <w:shd w:val="clear" w:color="auto" w:fill="D9D9D9" w:themeFill="background1" w:themeFillShade="D9"/>
          </w:tcPr>
          <w:p w:rsidRPr="009E3B7E" w:rsidR="007F3B25" w:rsidP="009E3B7E" w:rsidRDefault="007F3B25" w14:paraId="715869D6" w14:textId="77777777">
            <w:pPr>
              <w:rPr>
                <w:rFonts w:ascii="Arial" w:hAnsi="Arial" w:cs="Arial"/>
                <w:b/>
                <w:sz w:val="22"/>
                <w:szCs w:val="22"/>
              </w:rPr>
            </w:pPr>
            <w:r w:rsidRPr="009E3B7E">
              <w:rPr>
                <w:rFonts w:ascii="Arial" w:hAnsi="Arial" w:cs="Arial"/>
                <w:b/>
                <w:sz w:val="22"/>
                <w:szCs w:val="22"/>
              </w:rPr>
              <w:t xml:space="preserve">Embedding of Safeguarding </w:t>
            </w:r>
          </w:p>
        </w:tc>
      </w:tr>
      <w:tr w:rsidRPr="00963309" w:rsidR="007F3B25" w:rsidTr="00A35AEB" w14:paraId="735BD2B6" w14:textId="77777777">
        <w:trPr>
          <w:cantSplit/>
          <w:trHeight w:val="20"/>
        </w:trPr>
        <w:tc>
          <w:tcPr>
            <w:tcW w:w="9016" w:type="dxa"/>
            <w:gridSpan w:val="3"/>
            <w:shd w:val="clear" w:color="auto" w:fill="auto"/>
            <w:vAlign w:val="center"/>
          </w:tcPr>
          <w:p w:rsidRPr="00963309" w:rsidR="007F3B25" w:rsidP="00A35AEB" w:rsidRDefault="007F3B25" w14:paraId="4711078F" w14:textId="4B36EC06">
            <w:pPr>
              <w:pStyle w:val="NoSpacing"/>
              <w:rPr>
                <w:rFonts w:ascii="Arial" w:hAnsi="Arial" w:cs="Arial"/>
              </w:rPr>
            </w:pPr>
            <w:r w:rsidRPr="00963309">
              <w:rPr>
                <w:rFonts w:ascii="Arial" w:hAnsi="Arial" w:cs="Arial"/>
                <w:bCs/>
              </w:rPr>
              <w:t xml:space="preserve">The embedding of safeguarding is seen throughout the programme and </w:t>
            </w:r>
            <w:r w:rsidRPr="00963309" w:rsidR="00EE1981">
              <w:rPr>
                <w:rFonts w:ascii="Arial" w:hAnsi="Arial" w:cs="Arial"/>
                <w:bCs/>
              </w:rPr>
              <w:t>is</w:t>
            </w:r>
            <w:r w:rsidRPr="00963309">
              <w:rPr>
                <w:rFonts w:ascii="Arial" w:hAnsi="Arial" w:cs="Arial"/>
                <w:bCs/>
              </w:rPr>
              <w:t xml:space="preserve"> supported within both the academic and clinical </w:t>
            </w:r>
            <w:r w:rsidRPr="00963309" w:rsidR="00EE1981">
              <w:rPr>
                <w:rFonts w:ascii="Arial" w:hAnsi="Arial" w:cs="Arial"/>
                <w:bCs/>
              </w:rPr>
              <w:t>settings</w:t>
            </w:r>
            <w:r w:rsidRPr="00963309">
              <w:rPr>
                <w:rFonts w:ascii="Arial" w:hAnsi="Arial" w:cs="Arial"/>
                <w:bCs/>
              </w:rPr>
              <w:t>.</w:t>
            </w:r>
          </w:p>
        </w:tc>
      </w:tr>
      <w:tr w:rsidRPr="00963309" w:rsidR="007F3B25" w:rsidTr="00684520" w14:paraId="56003E22" w14:textId="77777777">
        <w:trPr>
          <w:cantSplit/>
          <w:trHeight w:val="690"/>
        </w:trPr>
        <w:tc>
          <w:tcPr>
            <w:tcW w:w="1016" w:type="dxa"/>
            <w:shd w:val="clear" w:color="auto" w:fill="D9D9D9" w:themeFill="background1" w:themeFillShade="D9"/>
            <w:vAlign w:val="center"/>
          </w:tcPr>
          <w:p w:rsidRPr="00963309" w:rsidR="007F3B25" w:rsidP="00B712EA" w:rsidRDefault="007F3B25" w14:paraId="24AF8130" w14:textId="77777777">
            <w:pPr>
              <w:rPr>
                <w:rFonts w:ascii="Arial" w:hAnsi="Arial" w:cs="Arial"/>
                <w:sz w:val="22"/>
                <w:szCs w:val="22"/>
              </w:rPr>
            </w:pPr>
            <w:r w:rsidRPr="00963309">
              <w:rPr>
                <w:rFonts w:ascii="Arial" w:hAnsi="Arial" w:cs="Arial"/>
                <w:sz w:val="22"/>
                <w:szCs w:val="22"/>
              </w:rPr>
              <w:br w:type="page"/>
            </w:r>
            <w:r w:rsidRPr="00963309">
              <w:rPr>
                <w:rFonts w:ascii="Arial" w:hAnsi="Arial" w:cs="Arial"/>
                <w:sz w:val="22"/>
                <w:szCs w:val="22"/>
              </w:rPr>
              <w:br w:type="page"/>
            </w:r>
            <w:r w:rsidRPr="00963309">
              <w:rPr>
                <w:rFonts w:ascii="Arial" w:hAnsi="Arial" w:cs="Arial"/>
                <w:b/>
                <w:sz w:val="22"/>
                <w:szCs w:val="22"/>
              </w:rPr>
              <w:t>Module Code</w:t>
            </w:r>
          </w:p>
        </w:tc>
        <w:tc>
          <w:tcPr>
            <w:tcW w:w="2009" w:type="dxa"/>
            <w:shd w:val="clear" w:color="auto" w:fill="D9D9D9" w:themeFill="background1" w:themeFillShade="D9"/>
            <w:vAlign w:val="center"/>
          </w:tcPr>
          <w:p w:rsidRPr="00963309" w:rsidR="007F3B25" w:rsidP="00B712EA" w:rsidRDefault="007F3B25" w14:paraId="7BFBC5A8" w14:textId="77777777">
            <w:pPr>
              <w:pStyle w:val="NoSpacing"/>
              <w:rPr>
                <w:rFonts w:ascii="Arial" w:hAnsi="Arial" w:cs="Arial"/>
              </w:rPr>
            </w:pPr>
            <w:r w:rsidRPr="00963309">
              <w:rPr>
                <w:rFonts w:ascii="Arial" w:hAnsi="Arial" w:cs="Arial"/>
                <w:b/>
              </w:rPr>
              <w:t>Module Title</w:t>
            </w:r>
          </w:p>
        </w:tc>
        <w:tc>
          <w:tcPr>
            <w:tcW w:w="5991" w:type="dxa"/>
            <w:shd w:val="clear" w:color="auto" w:fill="D9D9D9" w:themeFill="background1" w:themeFillShade="D9"/>
            <w:vAlign w:val="center"/>
          </w:tcPr>
          <w:p w:rsidRPr="00963309" w:rsidR="007F3B25" w:rsidP="00B712EA" w:rsidRDefault="007F3B25" w14:paraId="04DAB938" w14:textId="77777777">
            <w:pPr>
              <w:pStyle w:val="NoSpacing"/>
              <w:rPr>
                <w:rFonts w:ascii="Arial" w:hAnsi="Arial" w:cs="Arial"/>
                <w:b/>
                <w:bCs/>
                <w:iCs/>
              </w:rPr>
            </w:pPr>
            <w:r w:rsidRPr="00963309">
              <w:rPr>
                <w:rFonts w:ascii="Arial" w:hAnsi="Arial" w:cs="Arial"/>
                <w:b/>
                <w:bCs/>
                <w:iCs/>
              </w:rPr>
              <w:t>Evidence</w:t>
            </w:r>
          </w:p>
        </w:tc>
      </w:tr>
      <w:tr w:rsidRPr="00963309" w:rsidR="007F3B25" w:rsidTr="00684520" w14:paraId="15969FD3" w14:textId="77777777">
        <w:trPr>
          <w:trHeight w:val="20"/>
        </w:trPr>
        <w:tc>
          <w:tcPr>
            <w:tcW w:w="1016" w:type="dxa"/>
            <w:shd w:val="clear" w:color="auto" w:fill="auto"/>
          </w:tcPr>
          <w:p w:rsidRPr="00963309" w:rsidR="007F3B25" w:rsidP="00164CE1" w:rsidRDefault="007F3B25" w14:paraId="625C7F4F" w14:textId="68BD2094">
            <w:pPr>
              <w:pStyle w:val="NoSpacing"/>
              <w:rPr>
                <w:rFonts w:ascii="Arial" w:hAnsi="Arial" w:cs="Arial"/>
                <w:highlight w:val="yellow"/>
              </w:rPr>
            </w:pPr>
            <w:r w:rsidRPr="00963309">
              <w:rPr>
                <w:rFonts w:ascii="Arial" w:hAnsi="Arial" w:cs="Arial"/>
                <w:highlight w:val="yellow"/>
              </w:rPr>
              <w:t>To be added after internal validation</w:t>
            </w:r>
          </w:p>
        </w:tc>
        <w:tc>
          <w:tcPr>
            <w:tcW w:w="2009" w:type="dxa"/>
            <w:shd w:val="clear" w:color="auto" w:fill="auto"/>
          </w:tcPr>
          <w:p w:rsidRPr="00963309" w:rsidR="007F3B25" w:rsidP="00164CE1" w:rsidRDefault="0023735D" w14:paraId="118CD531" w14:textId="4735A2BE">
            <w:pPr>
              <w:pStyle w:val="NoSpacing"/>
              <w:rPr>
                <w:rFonts w:ascii="Arial" w:hAnsi="Arial" w:cs="Arial"/>
                <w:highlight w:val="magenta"/>
              </w:rPr>
            </w:pPr>
            <w:r w:rsidRPr="00963309">
              <w:rPr>
                <w:rFonts w:ascii="Arial" w:hAnsi="Arial" w:cs="Arial"/>
                <w:color w:val="000000"/>
              </w:rPr>
              <w:t>Practice-based Learning 1 (Practice Placement 1) - Integrated Degree Apprenticeship</w:t>
            </w:r>
          </w:p>
        </w:tc>
        <w:tc>
          <w:tcPr>
            <w:tcW w:w="5991" w:type="dxa"/>
          </w:tcPr>
          <w:p w:rsidRPr="00963309" w:rsidR="007F3B25" w:rsidP="00164CE1" w:rsidRDefault="007F3B25" w14:paraId="62DB63F5" w14:textId="59B671B9">
            <w:pPr>
              <w:pStyle w:val="NoSpacing"/>
              <w:rPr>
                <w:rFonts w:ascii="Arial" w:hAnsi="Arial" w:cs="Arial"/>
              </w:rPr>
            </w:pPr>
            <w:r w:rsidRPr="00963309">
              <w:rPr>
                <w:rFonts w:ascii="Arial" w:hAnsi="Arial" w:cs="Arial"/>
              </w:rPr>
              <w:t>Safeguarding is a core component of delivery and assessment within the clinical placement</w:t>
            </w:r>
            <w:r w:rsidRPr="00963309" w:rsidR="0023735D">
              <w:rPr>
                <w:rFonts w:ascii="Arial" w:hAnsi="Arial" w:cs="Arial"/>
              </w:rPr>
              <w:t>.</w:t>
            </w:r>
          </w:p>
        </w:tc>
      </w:tr>
      <w:tr w:rsidRPr="00963309" w:rsidR="007F3B25" w:rsidTr="00684520" w14:paraId="40EE541F" w14:textId="77777777">
        <w:trPr>
          <w:trHeight w:val="20"/>
        </w:trPr>
        <w:tc>
          <w:tcPr>
            <w:tcW w:w="1016" w:type="dxa"/>
            <w:shd w:val="clear" w:color="auto" w:fill="auto"/>
          </w:tcPr>
          <w:p w:rsidRPr="00963309" w:rsidR="007F3B25" w:rsidP="00164CE1" w:rsidRDefault="007F3B25" w14:paraId="4E7E11C1" w14:textId="3A97AFB3">
            <w:pPr>
              <w:pStyle w:val="NoSpacing"/>
              <w:rPr>
                <w:rFonts w:ascii="Arial" w:hAnsi="Arial" w:cs="Arial"/>
                <w:highlight w:val="yellow"/>
              </w:rPr>
            </w:pPr>
            <w:r w:rsidRPr="00963309">
              <w:rPr>
                <w:rFonts w:ascii="Arial" w:hAnsi="Arial" w:cs="Arial"/>
                <w:highlight w:val="yellow"/>
              </w:rPr>
              <w:t>To be added after internal validation</w:t>
            </w:r>
          </w:p>
        </w:tc>
        <w:tc>
          <w:tcPr>
            <w:tcW w:w="2009" w:type="dxa"/>
            <w:shd w:val="clear" w:color="auto" w:fill="auto"/>
          </w:tcPr>
          <w:p w:rsidRPr="00963309" w:rsidR="007F3B25" w:rsidP="00164CE1" w:rsidRDefault="0023735D" w14:paraId="557C0A7B" w14:textId="6CA1F5B9">
            <w:pPr>
              <w:pStyle w:val="NoSpacing"/>
              <w:rPr>
                <w:rFonts w:ascii="Arial" w:hAnsi="Arial" w:cs="Arial"/>
                <w:highlight w:val="magenta"/>
              </w:rPr>
            </w:pPr>
            <w:r w:rsidRPr="00963309">
              <w:rPr>
                <w:rFonts w:ascii="Arial" w:hAnsi="Arial" w:cs="Arial"/>
                <w:color w:val="000000"/>
              </w:rPr>
              <w:t xml:space="preserve">Becoming a Professional - </w:t>
            </w:r>
            <w:r w:rsidRPr="00963309">
              <w:rPr>
                <w:rFonts w:ascii="Arial" w:hAnsi="Arial" w:cs="Arial"/>
              </w:rPr>
              <w:t>Integrated</w:t>
            </w:r>
            <w:r w:rsidRPr="00963309">
              <w:rPr>
                <w:rFonts w:ascii="Arial" w:hAnsi="Arial" w:cs="Arial"/>
                <w:color w:val="000000"/>
              </w:rPr>
              <w:t xml:space="preserve"> Degree Apprenticeship</w:t>
            </w:r>
          </w:p>
        </w:tc>
        <w:tc>
          <w:tcPr>
            <w:tcW w:w="5991" w:type="dxa"/>
          </w:tcPr>
          <w:p w:rsidRPr="00963309" w:rsidR="007F3B25" w:rsidP="00164CE1" w:rsidRDefault="007F3B25" w14:paraId="12AAE3B5" w14:textId="1EC5544A">
            <w:pPr>
              <w:pStyle w:val="NormalWeb"/>
              <w:spacing w:before="0" w:beforeAutospacing="0" w:after="0" w:afterAutospacing="0"/>
              <w:rPr>
                <w:rFonts w:ascii="Arial" w:hAnsi="Arial" w:cs="Arial"/>
                <w:sz w:val="22"/>
                <w:szCs w:val="22"/>
              </w:rPr>
            </w:pPr>
            <w:r w:rsidRPr="00963309">
              <w:rPr>
                <w:rFonts w:ascii="Arial" w:hAnsi="Arial" w:cs="Arial"/>
                <w:sz w:val="22"/>
                <w:szCs w:val="22"/>
              </w:rPr>
              <w:t xml:space="preserve">Within this module, all areas related to mandatory training will be delivered, </w:t>
            </w:r>
            <w:bookmarkStart w:name="_Int_6RxCxwt8" w:id="13"/>
            <w:r w:rsidRPr="00963309">
              <w:rPr>
                <w:rFonts w:ascii="Arial" w:hAnsi="Arial" w:cs="Arial"/>
                <w:sz w:val="22"/>
                <w:szCs w:val="22"/>
              </w:rPr>
              <w:t>completed</w:t>
            </w:r>
            <w:bookmarkEnd w:id="13"/>
            <w:r w:rsidRPr="00963309">
              <w:rPr>
                <w:rFonts w:ascii="Arial" w:hAnsi="Arial" w:cs="Arial"/>
                <w:sz w:val="22"/>
                <w:szCs w:val="22"/>
              </w:rPr>
              <w:t xml:space="preserve"> and assessed prior to commencing clinical placement</w:t>
            </w:r>
            <w:r w:rsidRPr="00963309" w:rsidR="00DF09FA">
              <w:rPr>
                <w:rFonts w:ascii="Arial" w:hAnsi="Arial" w:cs="Arial"/>
                <w:sz w:val="22"/>
                <w:szCs w:val="22"/>
              </w:rPr>
              <w:t>.</w:t>
            </w:r>
          </w:p>
        </w:tc>
      </w:tr>
      <w:tr w:rsidRPr="00963309" w:rsidR="007F3B25" w:rsidTr="00684520" w14:paraId="5A8BB292" w14:textId="77777777">
        <w:trPr>
          <w:trHeight w:val="20"/>
        </w:trPr>
        <w:tc>
          <w:tcPr>
            <w:tcW w:w="1016" w:type="dxa"/>
            <w:shd w:val="clear" w:color="auto" w:fill="auto"/>
          </w:tcPr>
          <w:p w:rsidRPr="00963309" w:rsidR="007F3B25" w:rsidP="00164CE1" w:rsidRDefault="007F3B25" w14:paraId="121DFA0A" w14:textId="683C2903">
            <w:pPr>
              <w:pStyle w:val="NoSpacing"/>
              <w:rPr>
                <w:rFonts w:ascii="Arial" w:hAnsi="Arial" w:cs="Arial"/>
                <w:highlight w:val="yellow"/>
              </w:rPr>
            </w:pPr>
            <w:r w:rsidRPr="00963309">
              <w:rPr>
                <w:rFonts w:ascii="Arial" w:hAnsi="Arial" w:cs="Arial"/>
                <w:highlight w:val="yellow"/>
              </w:rPr>
              <w:t>To be added after internal validation</w:t>
            </w:r>
          </w:p>
        </w:tc>
        <w:tc>
          <w:tcPr>
            <w:tcW w:w="2009" w:type="dxa"/>
            <w:shd w:val="clear" w:color="auto" w:fill="auto"/>
          </w:tcPr>
          <w:p w:rsidRPr="00963309" w:rsidR="007F3B25" w:rsidP="00164CE1" w:rsidRDefault="00DF09FA" w14:paraId="230DFDC5" w14:textId="6B9ED2EA">
            <w:pPr>
              <w:pStyle w:val="NoSpacing"/>
              <w:rPr>
                <w:rFonts w:ascii="Arial" w:hAnsi="Arial" w:cs="Arial"/>
                <w:highlight w:val="magenta"/>
              </w:rPr>
            </w:pPr>
            <w:r w:rsidRPr="00963309">
              <w:rPr>
                <w:rFonts w:ascii="Arial" w:hAnsi="Arial" w:cs="Arial"/>
                <w:color w:val="000000"/>
              </w:rPr>
              <w:t>Practice-based Learning 1 (Practice Placement 1) - Integrated Degree Apprenticeship</w:t>
            </w:r>
          </w:p>
        </w:tc>
        <w:tc>
          <w:tcPr>
            <w:tcW w:w="5991" w:type="dxa"/>
          </w:tcPr>
          <w:p w:rsidRPr="00963309" w:rsidR="007F3B25" w:rsidP="00164CE1" w:rsidRDefault="007F3B25" w14:paraId="6ACD2184" w14:textId="152DF2B9">
            <w:pPr>
              <w:pStyle w:val="NoSpacing"/>
              <w:rPr>
                <w:rFonts w:ascii="Arial" w:hAnsi="Arial" w:cs="Arial"/>
                <w:highlight w:val="magenta"/>
              </w:rPr>
            </w:pPr>
            <w:r w:rsidRPr="00963309">
              <w:rPr>
                <w:rFonts w:ascii="Arial" w:hAnsi="Arial" w:cs="Arial"/>
              </w:rPr>
              <w:t>Safeguarding is a core component of delivery and assessment within the clinical placement</w:t>
            </w:r>
            <w:r w:rsidRPr="00963309" w:rsidR="00DF09FA">
              <w:rPr>
                <w:rFonts w:ascii="Arial" w:hAnsi="Arial" w:cs="Arial"/>
              </w:rPr>
              <w:t>.</w:t>
            </w:r>
          </w:p>
        </w:tc>
      </w:tr>
      <w:tr w:rsidRPr="00963309" w:rsidR="007F3B25" w:rsidTr="00684520" w14:paraId="593F090B" w14:textId="77777777">
        <w:trPr>
          <w:trHeight w:val="20"/>
        </w:trPr>
        <w:tc>
          <w:tcPr>
            <w:tcW w:w="1016" w:type="dxa"/>
            <w:shd w:val="clear" w:color="auto" w:fill="auto"/>
          </w:tcPr>
          <w:p w:rsidRPr="00963309" w:rsidR="007F3B25" w:rsidP="00164CE1" w:rsidRDefault="007F3B25" w14:paraId="3C4E815A" w14:textId="66FE40C3">
            <w:pPr>
              <w:pStyle w:val="NoSpacing"/>
              <w:rPr>
                <w:rFonts w:ascii="Arial" w:hAnsi="Arial" w:cs="Arial"/>
                <w:highlight w:val="yellow"/>
              </w:rPr>
            </w:pPr>
            <w:r w:rsidRPr="00963309">
              <w:rPr>
                <w:rFonts w:ascii="Arial" w:hAnsi="Arial" w:cs="Arial"/>
                <w:highlight w:val="yellow"/>
              </w:rPr>
              <w:t>To be added after internal validation</w:t>
            </w:r>
          </w:p>
        </w:tc>
        <w:tc>
          <w:tcPr>
            <w:tcW w:w="2009" w:type="dxa"/>
            <w:shd w:val="clear" w:color="auto" w:fill="auto"/>
          </w:tcPr>
          <w:p w:rsidRPr="00963309" w:rsidR="007F3B25" w:rsidP="00164CE1" w:rsidRDefault="0019401B" w14:paraId="2AC52C45" w14:textId="3E2F11C7">
            <w:pPr>
              <w:pStyle w:val="NoSpacing"/>
              <w:rPr>
                <w:rFonts w:ascii="Arial" w:hAnsi="Arial" w:cs="Arial"/>
                <w:highlight w:val="magenta"/>
              </w:rPr>
            </w:pPr>
            <w:r w:rsidRPr="00963309">
              <w:rPr>
                <w:rFonts w:ascii="Arial" w:hAnsi="Arial" w:cs="Arial"/>
                <w:color w:val="000000"/>
              </w:rPr>
              <w:t>The Entrepreneurial and Visionary Occupational Therapist -  Integrated Degree Apprenticeship</w:t>
            </w:r>
          </w:p>
        </w:tc>
        <w:tc>
          <w:tcPr>
            <w:tcW w:w="5991" w:type="dxa"/>
          </w:tcPr>
          <w:p w:rsidRPr="00963309" w:rsidR="007F3B25" w:rsidP="00164CE1" w:rsidRDefault="007F3B25" w14:paraId="69400CFC" w14:textId="2EC9C2F4">
            <w:pPr>
              <w:pStyle w:val="NoSpacing"/>
              <w:rPr>
                <w:rFonts w:ascii="Arial" w:hAnsi="Arial" w:cs="Arial"/>
                <w:highlight w:val="magenta"/>
              </w:rPr>
            </w:pPr>
            <w:r w:rsidRPr="00963309">
              <w:rPr>
                <w:rFonts w:ascii="Arial" w:hAnsi="Arial" w:cs="Arial"/>
              </w:rPr>
              <w:t>Safeguarding is embedded within all core areas related to the integration of leadership foundations</w:t>
            </w:r>
            <w:r w:rsidRPr="00963309" w:rsidR="0019401B">
              <w:rPr>
                <w:rFonts w:ascii="Arial" w:hAnsi="Arial" w:cs="Arial"/>
              </w:rPr>
              <w:t>.</w:t>
            </w:r>
          </w:p>
        </w:tc>
      </w:tr>
      <w:tr w:rsidRPr="00963309" w:rsidR="007F3B25" w:rsidTr="00684520" w14:paraId="624491B7" w14:textId="77777777">
        <w:trPr>
          <w:trHeight w:val="20"/>
        </w:trPr>
        <w:tc>
          <w:tcPr>
            <w:tcW w:w="1016" w:type="dxa"/>
            <w:shd w:val="clear" w:color="auto" w:fill="auto"/>
          </w:tcPr>
          <w:p w:rsidRPr="00963309" w:rsidR="007F3B25" w:rsidP="00164CE1" w:rsidRDefault="007F3B25" w14:paraId="624AE19B" w14:textId="0F4E5D18">
            <w:pPr>
              <w:pStyle w:val="NoSpacing"/>
              <w:rPr>
                <w:rFonts w:ascii="Arial" w:hAnsi="Arial" w:cs="Arial"/>
                <w:highlight w:val="yellow"/>
              </w:rPr>
            </w:pPr>
            <w:r w:rsidRPr="00963309">
              <w:rPr>
                <w:rFonts w:ascii="Arial" w:hAnsi="Arial" w:cs="Arial"/>
                <w:highlight w:val="yellow"/>
              </w:rPr>
              <w:t xml:space="preserve">To be added after </w:t>
            </w:r>
            <w:r w:rsidRPr="00963309">
              <w:rPr>
                <w:rFonts w:ascii="Arial" w:hAnsi="Arial" w:cs="Arial"/>
                <w:highlight w:val="yellow"/>
              </w:rPr>
              <w:t>internal validation</w:t>
            </w:r>
          </w:p>
        </w:tc>
        <w:tc>
          <w:tcPr>
            <w:tcW w:w="2009" w:type="dxa"/>
            <w:shd w:val="clear" w:color="auto" w:fill="auto"/>
          </w:tcPr>
          <w:p w:rsidRPr="00963309" w:rsidR="007F3B25" w:rsidP="00164CE1" w:rsidRDefault="0019401B" w14:paraId="6DBDE5C0" w14:textId="19994EA7">
            <w:pPr>
              <w:pStyle w:val="NoSpacing"/>
              <w:rPr>
                <w:rFonts w:ascii="Arial" w:hAnsi="Arial" w:cs="Arial"/>
                <w:highlight w:val="magenta"/>
              </w:rPr>
            </w:pPr>
            <w:r w:rsidRPr="00963309">
              <w:rPr>
                <w:rFonts w:ascii="Arial" w:hAnsi="Arial" w:cs="Arial"/>
                <w:color w:val="000000"/>
              </w:rPr>
              <w:t xml:space="preserve">Transition to  Professional Practice - </w:t>
            </w:r>
            <w:r w:rsidRPr="00963309">
              <w:rPr>
                <w:rFonts w:ascii="Arial" w:hAnsi="Arial" w:cs="Arial"/>
                <w:color w:val="000000"/>
              </w:rPr>
              <w:t>Integrated Degree Apprenticeship</w:t>
            </w:r>
          </w:p>
        </w:tc>
        <w:tc>
          <w:tcPr>
            <w:tcW w:w="5991" w:type="dxa"/>
          </w:tcPr>
          <w:p w:rsidRPr="00963309" w:rsidR="007F3B25" w:rsidP="0019401B" w:rsidRDefault="007F3B25" w14:paraId="2923ECEA" w14:textId="663DCF49">
            <w:pPr>
              <w:pStyle w:val="NormalWeb"/>
              <w:spacing w:before="0" w:beforeAutospacing="0" w:after="160" w:afterAutospacing="0"/>
              <w:textAlignment w:val="baseline"/>
              <w:rPr>
                <w:rFonts w:ascii="Arial" w:hAnsi="Arial" w:cs="Arial"/>
                <w:color w:val="000000"/>
                <w:sz w:val="22"/>
                <w:szCs w:val="22"/>
              </w:rPr>
            </w:pPr>
            <w:r w:rsidRPr="00963309">
              <w:rPr>
                <w:rFonts w:ascii="Arial" w:hAnsi="Arial" w:cs="Arial"/>
                <w:sz w:val="22"/>
                <w:szCs w:val="22"/>
              </w:rPr>
              <w:t xml:space="preserve">Throughout the completion of the </w:t>
            </w:r>
            <w:r w:rsidRPr="00963309" w:rsidR="0019401B">
              <w:rPr>
                <w:rFonts w:ascii="Arial" w:hAnsi="Arial" w:cs="Arial"/>
                <w:color w:val="000000"/>
                <w:sz w:val="22"/>
                <w:szCs w:val="22"/>
              </w:rPr>
              <w:t xml:space="preserve">Personal and Professional Development Plan (PPDP), </w:t>
            </w:r>
            <w:r w:rsidRPr="00963309">
              <w:rPr>
                <w:rFonts w:ascii="Arial" w:hAnsi="Arial" w:cs="Arial"/>
                <w:sz w:val="22"/>
                <w:szCs w:val="22"/>
              </w:rPr>
              <w:t xml:space="preserve">safeguarding is linked to the Standards of </w:t>
            </w:r>
            <w:r w:rsidRPr="00963309" w:rsidR="00945D37">
              <w:rPr>
                <w:rFonts w:ascii="Arial" w:hAnsi="Arial" w:cs="Arial"/>
                <w:sz w:val="22"/>
                <w:szCs w:val="22"/>
              </w:rPr>
              <w:t>p</w:t>
            </w:r>
            <w:r w:rsidRPr="00963309">
              <w:rPr>
                <w:rFonts w:ascii="Arial" w:hAnsi="Arial" w:cs="Arial"/>
                <w:sz w:val="22"/>
                <w:szCs w:val="22"/>
              </w:rPr>
              <w:t>roficiency</w:t>
            </w:r>
            <w:r w:rsidRPr="00963309" w:rsidR="0019401B">
              <w:rPr>
                <w:rFonts w:ascii="Arial" w:hAnsi="Arial" w:cs="Arial"/>
                <w:sz w:val="22"/>
                <w:szCs w:val="22"/>
              </w:rPr>
              <w:t xml:space="preserve"> for </w:t>
            </w:r>
            <w:r w:rsidRPr="00963309" w:rsidR="00945D37">
              <w:rPr>
                <w:rFonts w:ascii="Arial" w:hAnsi="Arial" w:cs="Arial"/>
                <w:sz w:val="22"/>
                <w:szCs w:val="22"/>
              </w:rPr>
              <w:t>o</w:t>
            </w:r>
            <w:r w:rsidRPr="00963309" w:rsidR="0019401B">
              <w:rPr>
                <w:rFonts w:ascii="Arial" w:hAnsi="Arial" w:cs="Arial"/>
                <w:sz w:val="22"/>
                <w:szCs w:val="22"/>
              </w:rPr>
              <w:t xml:space="preserve">ccupational </w:t>
            </w:r>
            <w:r w:rsidRPr="00963309" w:rsidR="00945D37">
              <w:rPr>
                <w:rFonts w:ascii="Arial" w:hAnsi="Arial" w:cs="Arial"/>
                <w:sz w:val="22"/>
                <w:szCs w:val="22"/>
              </w:rPr>
              <w:t>t</w:t>
            </w:r>
            <w:r w:rsidRPr="00963309" w:rsidR="0019401B">
              <w:rPr>
                <w:rFonts w:ascii="Arial" w:hAnsi="Arial" w:cs="Arial"/>
                <w:sz w:val="22"/>
                <w:szCs w:val="22"/>
              </w:rPr>
              <w:t>herapists</w:t>
            </w:r>
            <w:r w:rsidRPr="00963309">
              <w:rPr>
                <w:rFonts w:ascii="Arial" w:hAnsi="Arial" w:cs="Arial"/>
                <w:sz w:val="22"/>
                <w:szCs w:val="22"/>
              </w:rPr>
              <w:t xml:space="preserve"> that will be reflected upon</w:t>
            </w:r>
            <w:r w:rsidRPr="00963309" w:rsidR="0019401B">
              <w:rPr>
                <w:rFonts w:ascii="Arial" w:hAnsi="Arial" w:cs="Arial"/>
                <w:sz w:val="22"/>
                <w:szCs w:val="22"/>
              </w:rPr>
              <w:t xml:space="preserve">. </w:t>
            </w:r>
          </w:p>
        </w:tc>
      </w:tr>
      <w:tr w:rsidRPr="00963309" w:rsidR="007F3B25" w:rsidTr="00684520" w14:paraId="4BF776BF" w14:textId="77777777">
        <w:trPr>
          <w:trHeight w:val="20"/>
        </w:trPr>
        <w:tc>
          <w:tcPr>
            <w:tcW w:w="1016" w:type="dxa"/>
            <w:shd w:val="clear" w:color="auto" w:fill="auto"/>
          </w:tcPr>
          <w:p w:rsidRPr="00963309" w:rsidR="007F3B25" w:rsidP="00164CE1" w:rsidRDefault="007F3B25" w14:paraId="7B9708F8" w14:textId="21186711">
            <w:pPr>
              <w:pStyle w:val="NoSpacing"/>
              <w:rPr>
                <w:rFonts w:ascii="Arial" w:hAnsi="Arial" w:cs="Arial"/>
                <w:highlight w:val="yellow"/>
              </w:rPr>
            </w:pPr>
            <w:r w:rsidRPr="00963309">
              <w:rPr>
                <w:rFonts w:ascii="Arial" w:hAnsi="Arial" w:cs="Arial"/>
                <w:highlight w:val="yellow"/>
              </w:rPr>
              <w:t>To be added after internal validation</w:t>
            </w:r>
          </w:p>
        </w:tc>
        <w:tc>
          <w:tcPr>
            <w:tcW w:w="2009" w:type="dxa"/>
            <w:shd w:val="clear" w:color="auto" w:fill="auto"/>
          </w:tcPr>
          <w:p w:rsidRPr="00963309" w:rsidR="007F3B25" w:rsidP="00164CE1" w:rsidRDefault="00684520" w14:paraId="6C401D15" w14:textId="0EFFFB93">
            <w:pPr>
              <w:pStyle w:val="NoSpacing"/>
              <w:rPr>
                <w:rFonts w:ascii="Arial" w:hAnsi="Arial" w:cs="Arial"/>
                <w:highlight w:val="magenta"/>
              </w:rPr>
            </w:pPr>
            <w:r w:rsidRPr="00963309">
              <w:rPr>
                <w:rFonts w:ascii="Arial" w:hAnsi="Arial" w:cs="Arial"/>
                <w:color w:val="000000"/>
              </w:rPr>
              <w:t>Practice-based Learning 2 (Practice Placement 2) - Integrated Degree Apprenticeship</w:t>
            </w:r>
          </w:p>
        </w:tc>
        <w:tc>
          <w:tcPr>
            <w:tcW w:w="5991" w:type="dxa"/>
          </w:tcPr>
          <w:p w:rsidRPr="00963309" w:rsidR="007F3B25" w:rsidP="00164CE1" w:rsidRDefault="007F3B25" w14:paraId="72A8ACBB" w14:textId="77777777">
            <w:pPr>
              <w:pStyle w:val="NoSpacing"/>
              <w:rPr>
                <w:rFonts w:ascii="Arial" w:hAnsi="Arial" w:cs="Arial"/>
                <w:highlight w:val="magenta"/>
              </w:rPr>
            </w:pPr>
            <w:r w:rsidRPr="00963309">
              <w:rPr>
                <w:rFonts w:ascii="Arial" w:hAnsi="Arial" w:cs="Arial"/>
              </w:rPr>
              <w:t>Safeguarding is a core component of delivery and assessment within the clinical placement</w:t>
            </w:r>
          </w:p>
        </w:tc>
      </w:tr>
      <w:tr w:rsidRPr="00963309" w:rsidR="00684520" w:rsidTr="00684520" w14:paraId="6C3CD132" w14:textId="77777777">
        <w:trPr>
          <w:trHeight w:val="20"/>
        </w:trPr>
        <w:tc>
          <w:tcPr>
            <w:tcW w:w="1016" w:type="dxa"/>
            <w:shd w:val="clear" w:color="auto" w:fill="auto"/>
          </w:tcPr>
          <w:p w:rsidRPr="00963309" w:rsidR="00684520" w:rsidP="00164CE1" w:rsidRDefault="00684520" w14:paraId="05DB819B" w14:textId="63CAC484">
            <w:pPr>
              <w:pStyle w:val="NoSpacing"/>
              <w:rPr>
                <w:rFonts w:ascii="Arial" w:hAnsi="Arial" w:cs="Arial"/>
                <w:highlight w:val="yellow"/>
              </w:rPr>
            </w:pPr>
            <w:r w:rsidRPr="00963309">
              <w:rPr>
                <w:rFonts w:ascii="Arial" w:hAnsi="Arial" w:cs="Arial"/>
                <w:highlight w:val="yellow"/>
              </w:rPr>
              <w:t>To be added after internal validation</w:t>
            </w:r>
          </w:p>
        </w:tc>
        <w:tc>
          <w:tcPr>
            <w:tcW w:w="2009" w:type="dxa"/>
            <w:shd w:val="clear" w:color="auto" w:fill="auto"/>
          </w:tcPr>
          <w:p w:rsidRPr="00963309" w:rsidR="00684520" w:rsidP="00164CE1" w:rsidRDefault="00684520" w14:paraId="5107DB91" w14:textId="7365CEDE">
            <w:pPr>
              <w:pStyle w:val="NoSpacing"/>
              <w:rPr>
                <w:rFonts w:ascii="Arial" w:hAnsi="Arial" w:cs="Arial"/>
                <w:color w:val="000000"/>
              </w:rPr>
            </w:pPr>
            <w:r w:rsidRPr="00963309">
              <w:rPr>
                <w:rFonts w:ascii="Arial" w:hAnsi="Arial" w:cs="Arial"/>
                <w:color w:val="000000"/>
              </w:rPr>
              <w:t>Practice-based Learning 3 (Practice Placement 3) - Integrated Degree Apprenticeship</w:t>
            </w:r>
          </w:p>
        </w:tc>
        <w:tc>
          <w:tcPr>
            <w:tcW w:w="5991" w:type="dxa"/>
          </w:tcPr>
          <w:p w:rsidRPr="00963309" w:rsidR="00684520" w:rsidP="00164CE1" w:rsidRDefault="00684520" w14:paraId="357F35B9" w14:textId="721E4B86">
            <w:pPr>
              <w:pStyle w:val="NoSpacing"/>
              <w:rPr>
                <w:rFonts w:ascii="Arial" w:hAnsi="Arial" w:cs="Arial"/>
                <w:highlight w:val="magenta"/>
              </w:rPr>
            </w:pPr>
            <w:r w:rsidRPr="00963309">
              <w:rPr>
                <w:rFonts w:ascii="Arial" w:hAnsi="Arial" w:cs="Arial"/>
              </w:rPr>
              <w:t>Safeguarding is a core component of delivery and assessment within the clinical placement</w:t>
            </w:r>
          </w:p>
        </w:tc>
      </w:tr>
    </w:tbl>
    <w:p w:rsidRPr="00963309" w:rsidR="007F3B25" w:rsidP="00D8186E" w:rsidRDefault="007F3B25" w14:paraId="20B8EC92" w14:textId="77777777">
      <w:pPr>
        <w:rPr>
          <w:rFonts w:ascii="Arial" w:hAnsi="Arial" w:cs="Arial"/>
          <w:sz w:val="22"/>
          <w:szCs w:val="22"/>
        </w:rPr>
      </w:pPr>
    </w:p>
    <w:tbl>
      <w:tblPr>
        <w:tblW w:w="50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Look w:val="0000" w:firstRow="0" w:lastRow="0" w:firstColumn="0" w:lastColumn="0" w:noHBand="0" w:noVBand="0"/>
      </w:tblPr>
      <w:tblGrid>
        <w:gridCol w:w="1101"/>
        <w:gridCol w:w="1966"/>
        <w:gridCol w:w="5969"/>
      </w:tblGrid>
      <w:tr w:rsidRPr="00963309" w:rsidR="007F3B25" w:rsidTr="009E3B7E" w14:paraId="5C88C2F3" w14:textId="77777777">
        <w:trPr>
          <w:cantSplit/>
          <w:trHeight w:val="20"/>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E3B7E" w:rsidR="007F3B25" w:rsidP="009E3B7E" w:rsidRDefault="007F3B25" w14:paraId="1615C73A" w14:textId="77777777">
            <w:pPr>
              <w:rPr>
                <w:rFonts w:ascii="Arial" w:hAnsi="Arial" w:cs="Arial"/>
                <w:b/>
                <w:color w:val="000000" w:themeColor="text1"/>
                <w:sz w:val="22"/>
                <w:szCs w:val="22"/>
              </w:rPr>
            </w:pPr>
            <w:r w:rsidRPr="009E3B7E">
              <w:rPr>
                <w:rFonts w:ascii="Arial" w:hAnsi="Arial" w:cs="Arial"/>
                <w:b/>
                <w:color w:val="000000" w:themeColor="text1"/>
                <w:sz w:val="22"/>
                <w:szCs w:val="22"/>
              </w:rPr>
              <w:t xml:space="preserve">Embedding of Prevent </w:t>
            </w:r>
          </w:p>
        </w:tc>
      </w:tr>
      <w:tr w:rsidRPr="00963309" w:rsidR="007F3B25" w:rsidTr="009E3B7E" w14:paraId="2D71DF7B" w14:textId="77777777">
        <w:trPr>
          <w:cantSplit/>
          <w:trHeight w:val="20"/>
        </w:trPr>
        <w:tc>
          <w:tcPr>
            <w:tcW w:w="5000" w:type="pct"/>
            <w:gridSpan w:val="3"/>
            <w:shd w:val="clear" w:color="auto" w:fill="auto"/>
            <w:vAlign w:val="center"/>
          </w:tcPr>
          <w:p w:rsidRPr="00963309" w:rsidR="007F3B25" w:rsidP="00A35AEB" w:rsidRDefault="007F3B25" w14:paraId="05ABDE0A" w14:textId="5DC65C47">
            <w:pPr>
              <w:pStyle w:val="NoSpacing"/>
              <w:rPr>
                <w:rFonts w:ascii="Arial" w:hAnsi="Arial" w:cs="Arial"/>
                <w:highlight w:val="yellow"/>
              </w:rPr>
            </w:pPr>
            <w:r w:rsidRPr="00963309">
              <w:rPr>
                <w:rFonts w:ascii="Arial" w:hAnsi="Arial" w:cs="Arial"/>
              </w:rPr>
              <w:t>Prevent is delivered as part of the mandatory training and reviewed within the Tripartite progress review meetings</w:t>
            </w:r>
            <w:r w:rsidRPr="00963309" w:rsidR="00EE1981">
              <w:rPr>
                <w:rFonts w:ascii="Arial" w:hAnsi="Arial" w:cs="Arial"/>
              </w:rPr>
              <w:t>,</w:t>
            </w:r>
            <w:r w:rsidRPr="00963309">
              <w:rPr>
                <w:rFonts w:ascii="Arial" w:hAnsi="Arial" w:cs="Arial"/>
              </w:rPr>
              <w:t xml:space="preserve"> wh</w:t>
            </w:r>
            <w:r w:rsidRPr="00963309" w:rsidR="00EE1981">
              <w:rPr>
                <w:rFonts w:ascii="Arial" w:hAnsi="Arial" w:cs="Arial"/>
              </w:rPr>
              <w:t>ich</w:t>
            </w:r>
            <w:r w:rsidRPr="00963309">
              <w:rPr>
                <w:rFonts w:ascii="Arial" w:hAnsi="Arial" w:cs="Arial"/>
              </w:rPr>
              <w:t xml:space="preserve"> are held throughout the programme</w:t>
            </w:r>
          </w:p>
        </w:tc>
      </w:tr>
      <w:tr w:rsidRPr="00963309" w:rsidR="007F3B25" w:rsidTr="009E3B7E" w14:paraId="0D8854ED" w14:textId="77777777">
        <w:trPr>
          <w:cantSplit/>
          <w:trHeight w:val="690"/>
        </w:trPr>
        <w:tc>
          <w:tcPr>
            <w:tcW w:w="609" w:type="pct"/>
            <w:shd w:val="clear" w:color="auto" w:fill="D9D9D9" w:themeFill="background1" w:themeFillShade="D9"/>
            <w:vAlign w:val="center"/>
          </w:tcPr>
          <w:p w:rsidRPr="00963309" w:rsidR="007F3B25" w:rsidP="00B712EA" w:rsidRDefault="007F3B25" w14:paraId="04972DDB" w14:textId="77777777">
            <w:pPr>
              <w:rPr>
                <w:rFonts w:ascii="Arial" w:hAnsi="Arial" w:cs="Arial"/>
                <w:sz w:val="22"/>
                <w:szCs w:val="22"/>
              </w:rPr>
            </w:pPr>
            <w:r w:rsidRPr="00963309">
              <w:rPr>
                <w:rFonts w:ascii="Arial" w:hAnsi="Arial" w:cs="Arial"/>
                <w:sz w:val="22"/>
                <w:szCs w:val="22"/>
              </w:rPr>
              <w:br w:type="page"/>
            </w:r>
            <w:r w:rsidRPr="00963309">
              <w:rPr>
                <w:rFonts w:ascii="Arial" w:hAnsi="Arial" w:cs="Arial"/>
                <w:sz w:val="22"/>
                <w:szCs w:val="22"/>
              </w:rPr>
              <w:br w:type="page"/>
            </w:r>
            <w:r w:rsidRPr="00963309">
              <w:rPr>
                <w:rFonts w:ascii="Arial" w:hAnsi="Arial" w:cs="Arial"/>
                <w:b/>
                <w:sz w:val="22"/>
                <w:szCs w:val="22"/>
              </w:rPr>
              <w:t>Module Code</w:t>
            </w:r>
          </w:p>
        </w:tc>
        <w:tc>
          <w:tcPr>
            <w:tcW w:w="1088" w:type="pct"/>
            <w:shd w:val="clear" w:color="auto" w:fill="D9D9D9" w:themeFill="background1" w:themeFillShade="D9"/>
            <w:vAlign w:val="center"/>
          </w:tcPr>
          <w:p w:rsidRPr="00963309" w:rsidR="007F3B25" w:rsidP="00B712EA" w:rsidRDefault="007F3B25" w14:paraId="36C6D891" w14:textId="77777777">
            <w:pPr>
              <w:pStyle w:val="NoSpacing"/>
              <w:rPr>
                <w:rFonts w:ascii="Arial" w:hAnsi="Arial" w:cs="Arial"/>
              </w:rPr>
            </w:pPr>
            <w:r w:rsidRPr="00963309">
              <w:rPr>
                <w:rFonts w:ascii="Arial" w:hAnsi="Arial" w:cs="Arial"/>
                <w:b/>
              </w:rPr>
              <w:t>Module Title</w:t>
            </w:r>
          </w:p>
        </w:tc>
        <w:tc>
          <w:tcPr>
            <w:tcW w:w="3303" w:type="pct"/>
            <w:shd w:val="clear" w:color="auto" w:fill="D9D9D9" w:themeFill="background1" w:themeFillShade="D9"/>
            <w:vAlign w:val="center"/>
          </w:tcPr>
          <w:p w:rsidRPr="00963309" w:rsidR="007F3B25" w:rsidP="00B712EA" w:rsidRDefault="007F3B25" w14:paraId="056EFA63" w14:textId="77777777">
            <w:pPr>
              <w:pStyle w:val="NoSpacing"/>
              <w:rPr>
                <w:rFonts w:ascii="Arial" w:hAnsi="Arial" w:cs="Arial"/>
                <w:b/>
                <w:bCs/>
                <w:iCs/>
              </w:rPr>
            </w:pPr>
            <w:r w:rsidRPr="00963309">
              <w:rPr>
                <w:rFonts w:ascii="Arial" w:hAnsi="Arial" w:cs="Arial"/>
                <w:b/>
                <w:bCs/>
                <w:iCs/>
              </w:rPr>
              <w:t>Evidence</w:t>
            </w:r>
          </w:p>
        </w:tc>
      </w:tr>
      <w:tr w:rsidRPr="00963309" w:rsidR="007F3B25" w:rsidTr="009E3B7E" w14:paraId="07683BDA" w14:textId="77777777">
        <w:trPr>
          <w:trHeight w:val="20"/>
        </w:trPr>
        <w:tc>
          <w:tcPr>
            <w:tcW w:w="609" w:type="pct"/>
            <w:tcBorders>
              <w:bottom w:val="single" w:color="auto" w:sz="4" w:space="0"/>
            </w:tcBorders>
            <w:shd w:val="clear" w:color="auto" w:fill="auto"/>
          </w:tcPr>
          <w:p w:rsidRPr="00963309" w:rsidR="007F3B25" w:rsidP="00C67758" w:rsidRDefault="007F3B25" w14:paraId="422EBAF9" w14:textId="5E7DD30E">
            <w:pPr>
              <w:pStyle w:val="NoSpacing"/>
              <w:rPr>
                <w:rFonts w:ascii="Arial" w:hAnsi="Arial" w:cs="Arial"/>
                <w:highlight w:val="yellow"/>
              </w:rPr>
            </w:pPr>
            <w:r w:rsidRPr="00963309">
              <w:rPr>
                <w:rFonts w:ascii="Arial" w:hAnsi="Arial" w:cs="Arial"/>
                <w:highlight w:val="yellow"/>
              </w:rPr>
              <w:t>To be added after internal validation</w:t>
            </w:r>
          </w:p>
        </w:tc>
        <w:tc>
          <w:tcPr>
            <w:tcW w:w="1088" w:type="pct"/>
            <w:tcBorders>
              <w:bottom w:val="single" w:color="auto" w:sz="4" w:space="0"/>
            </w:tcBorders>
            <w:shd w:val="clear" w:color="auto" w:fill="auto"/>
          </w:tcPr>
          <w:p w:rsidRPr="00963309" w:rsidR="007F3B25" w:rsidP="00C67758" w:rsidRDefault="0023735D" w14:paraId="15C7C91D" w14:textId="28D32913">
            <w:pPr>
              <w:pStyle w:val="NoSpacing"/>
              <w:rPr>
                <w:rFonts w:ascii="Arial" w:hAnsi="Arial" w:cs="Arial"/>
                <w:highlight w:val="magenta"/>
              </w:rPr>
            </w:pPr>
            <w:r w:rsidRPr="00963309">
              <w:rPr>
                <w:rFonts w:ascii="Arial" w:hAnsi="Arial" w:cs="Arial"/>
                <w:color w:val="000000"/>
              </w:rPr>
              <w:t xml:space="preserve">Becoming a Professional - </w:t>
            </w:r>
            <w:r w:rsidRPr="00963309">
              <w:rPr>
                <w:rFonts w:ascii="Arial" w:hAnsi="Arial" w:cs="Arial"/>
              </w:rPr>
              <w:t>Integrated</w:t>
            </w:r>
            <w:r w:rsidRPr="00963309">
              <w:rPr>
                <w:rFonts w:ascii="Arial" w:hAnsi="Arial" w:cs="Arial"/>
                <w:color w:val="000000"/>
              </w:rPr>
              <w:t xml:space="preserve"> Degree Apprenticeship</w:t>
            </w:r>
          </w:p>
        </w:tc>
        <w:tc>
          <w:tcPr>
            <w:tcW w:w="3303" w:type="pct"/>
            <w:tcBorders>
              <w:bottom w:val="single" w:color="auto" w:sz="4" w:space="0"/>
            </w:tcBorders>
          </w:tcPr>
          <w:p w:rsidRPr="00963309" w:rsidR="007F3B25" w:rsidP="00C67758" w:rsidRDefault="007F3B25" w14:paraId="2C7B0B2B" w14:textId="532533C1">
            <w:pPr>
              <w:pStyle w:val="NoSpacing"/>
              <w:rPr>
                <w:rFonts w:ascii="Arial" w:hAnsi="Arial" w:cs="Arial"/>
                <w:highlight w:val="magenta"/>
              </w:rPr>
            </w:pPr>
            <w:r w:rsidRPr="00963309">
              <w:rPr>
                <w:rFonts w:ascii="Arial" w:hAnsi="Arial" w:cs="Arial"/>
              </w:rPr>
              <w:t xml:space="preserve">Within this module, all areas related to mandatory training will be delivered, </w:t>
            </w:r>
            <w:bookmarkStart w:name="_Int_cAMl6Aof" w:id="14"/>
            <w:r w:rsidRPr="00963309">
              <w:rPr>
                <w:rFonts w:ascii="Arial" w:hAnsi="Arial" w:cs="Arial"/>
              </w:rPr>
              <w:t>completed</w:t>
            </w:r>
            <w:bookmarkEnd w:id="14"/>
            <w:r w:rsidRPr="00963309">
              <w:rPr>
                <w:rFonts w:ascii="Arial" w:hAnsi="Arial" w:cs="Arial"/>
              </w:rPr>
              <w:t xml:space="preserve"> and assessed prior to commencing clinical placement</w:t>
            </w:r>
            <w:r w:rsidRPr="00963309" w:rsidR="0023735D">
              <w:rPr>
                <w:rFonts w:ascii="Arial" w:hAnsi="Arial" w:cs="Arial"/>
              </w:rPr>
              <w:t>.</w:t>
            </w:r>
          </w:p>
        </w:tc>
      </w:tr>
      <w:tr w:rsidRPr="00963309" w:rsidR="007F3B25" w:rsidTr="009E3B7E" w14:paraId="2FAA8615" w14:textId="77777777">
        <w:trPr>
          <w:trHeight w:val="20"/>
        </w:trPr>
        <w:tc>
          <w:tcPr>
            <w:tcW w:w="609" w:type="pct"/>
            <w:tcBorders>
              <w:bottom w:val="single" w:color="auto" w:sz="4" w:space="0"/>
            </w:tcBorders>
            <w:shd w:val="clear" w:color="auto" w:fill="auto"/>
          </w:tcPr>
          <w:p w:rsidRPr="00963309" w:rsidR="007F3B25" w:rsidP="00C67758" w:rsidRDefault="007F3B25" w14:paraId="44CCDBC2" w14:textId="2A7506C3">
            <w:pPr>
              <w:pStyle w:val="NoSpacing"/>
              <w:rPr>
                <w:rFonts w:ascii="Arial" w:hAnsi="Arial" w:cs="Arial"/>
                <w:highlight w:val="yellow"/>
              </w:rPr>
            </w:pPr>
            <w:r w:rsidRPr="00963309">
              <w:rPr>
                <w:rFonts w:ascii="Arial" w:hAnsi="Arial" w:cs="Arial"/>
                <w:highlight w:val="yellow"/>
              </w:rPr>
              <w:t>To be added after internal validation</w:t>
            </w:r>
          </w:p>
        </w:tc>
        <w:tc>
          <w:tcPr>
            <w:tcW w:w="1088" w:type="pct"/>
            <w:tcBorders>
              <w:bottom w:val="single" w:color="auto" w:sz="4" w:space="0"/>
            </w:tcBorders>
            <w:shd w:val="clear" w:color="auto" w:fill="auto"/>
          </w:tcPr>
          <w:p w:rsidRPr="00963309" w:rsidR="007F3B25" w:rsidP="00C67758" w:rsidRDefault="00356F0A" w14:paraId="021778D9" w14:textId="541ADE01">
            <w:pPr>
              <w:pStyle w:val="NoSpacing"/>
              <w:rPr>
                <w:rFonts w:ascii="Arial" w:hAnsi="Arial" w:cs="Arial"/>
                <w:highlight w:val="magenta"/>
              </w:rPr>
            </w:pPr>
            <w:r w:rsidRPr="00963309">
              <w:rPr>
                <w:rFonts w:ascii="Arial" w:hAnsi="Arial" w:cs="Arial"/>
                <w:color w:val="000000"/>
              </w:rPr>
              <w:t xml:space="preserve">Becoming a Professional - </w:t>
            </w:r>
            <w:r w:rsidRPr="00963309">
              <w:rPr>
                <w:rFonts w:ascii="Arial" w:hAnsi="Arial" w:cs="Arial"/>
              </w:rPr>
              <w:t>Integrated</w:t>
            </w:r>
            <w:r w:rsidRPr="00963309">
              <w:rPr>
                <w:rFonts w:ascii="Arial" w:hAnsi="Arial" w:cs="Arial"/>
                <w:color w:val="000000"/>
              </w:rPr>
              <w:t xml:space="preserve"> Degree Apprenticeship</w:t>
            </w:r>
          </w:p>
        </w:tc>
        <w:tc>
          <w:tcPr>
            <w:tcW w:w="3303" w:type="pct"/>
            <w:tcBorders>
              <w:bottom w:val="single" w:color="auto" w:sz="4" w:space="0"/>
            </w:tcBorders>
          </w:tcPr>
          <w:p w:rsidRPr="00963309" w:rsidR="007F3B25" w:rsidP="00C67758" w:rsidRDefault="007F3B25" w14:paraId="5983C85D" w14:textId="1F6E191E">
            <w:pPr>
              <w:pStyle w:val="NormalWeb"/>
              <w:spacing w:before="0" w:beforeAutospacing="0" w:after="0" w:afterAutospacing="0"/>
              <w:rPr>
                <w:rFonts w:ascii="Arial" w:hAnsi="Arial" w:cs="Arial"/>
                <w:sz w:val="22"/>
                <w:szCs w:val="22"/>
                <w:highlight w:val="magenta"/>
              </w:rPr>
            </w:pPr>
            <w:r w:rsidRPr="00963309">
              <w:rPr>
                <w:rFonts w:ascii="Arial" w:hAnsi="Arial" w:cs="Arial"/>
                <w:sz w:val="22"/>
                <w:szCs w:val="22"/>
              </w:rPr>
              <w:t xml:space="preserve">The Prevent training will be undertaken at the start of the academic year in line with the expected </w:t>
            </w:r>
            <w:r w:rsidRPr="00963309" w:rsidR="00EE1981">
              <w:rPr>
                <w:rFonts w:ascii="Arial" w:hAnsi="Arial" w:cs="Arial"/>
                <w:sz w:val="22"/>
                <w:szCs w:val="22"/>
              </w:rPr>
              <w:t>2-year</w:t>
            </w:r>
            <w:r w:rsidRPr="00963309">
              <w:rPr>
                <w:rFonts w:ascii="Arial" w:hAnsi="Arial" w:cs="Arial"/>
                <w:sz w:val="22"/>
                <w:szCs w:val="22"/>
              </w:rPr>
              <w:t xml:space="preserve"> review</w:t>
            </w:r>
            <w:r w:rsidRPr="00963309" w:rsidR="00133440">
              <w:rPr>
                <w:rFonts w:ascii="Arial" w:hAnsi="Arial" w:cs="Arial"/>
                <w:sz w:val="22"/>
                <w:szCs w:val="22"/>
              </w:rPr>
              <w:t>.</w:t>
            </w:r>
          </w:p>
        </w:tc>
      </w:tr>
      <w:tr w:rsidRPr="00963309" w:rsidR="009E3B7E" w:rsidTr="009E3B7E" w14:paraId="70EB132C" w14:textId="77777777">
        <w:trPr>
          <w:trHeight w:val="20"/>
        </w:trPr>
        <w:tc>
          <w:tcPr>
            <w:tcW w:w="5000" w:type="pct"/>
            <w:gridSpan w:val="3"/>
            <w:tcBorders>
              <w:top w:val="single" w:color="auto" w:sz="4" w:space="0"/>
              <w:left w:val="nil"/>
              <w:bottom w:val="single" w:color="auto" w:sz="4" w:space="0"/>
              <w:right w:val="nil"/>
            </w:tcBorders>
            <w:shd w:val="clear" w:color="auto" w:fill="auto"/>
          </w:tcPr>
          <w:p w:rsidRPr="00963309" w:rsidR="009E3B7E" w:rsidP="00C67758" w:rsidRDefault="009E3B7E" w14:paraId="52B7D173" w14:textId="77777777">
            <w:pPr>
              <w:pStyle w:val="NormalWeb"/>
              <w:spacing w:before="0" w:beforeAutospacing="0" w:after="0" w:afterAutospacing="0"/>
              <w:rPr>
                <w:rFonts w:ascii="Arial" w:hAnsi="Arial" w:cs="Arial"/>
                <w:sz w:val="22"/>
                <w:szCs w:val="22"/>
              </w:rPr>
            </w:pPr>
          </w:p>
        </w:tc>
      </w:tr>
      <w:tr w:rsidRPr="00963309" w:rsidR="007F3B25" w:rsidTr="009E3B7E" w14:paraId="1B7447F3" w14:textId="77777777">
        <w:trPr>
          <w:cantSplit/>
          <w:trHeight w:val="20"/>
        </w:trPr>
        <w:tc>
          <w:tcPr>
            <w:tcW w:w="5000" w:type="pct"/>
            <w:gridSpan w:val="3"/>
            <w:tcBorders>
              <w:top w:val="single" w:color="auto" w:sz="4" w:space="0"/>
            </w:tcBorders>
            <w:shd w:val="clear" w:color="auto" w:fill="D9D9D9" w:themeFill="background1" w:themeFillShade="D9"/>
          </w:tcPr>
          <w:p w:rsidRPr="009E3B7E" w:rsidR="007F3B25" w:rsidP="009E3B7E" w:rsidRDefault="007F3B25" w14:paraId="3BE6AC7F" w14:textId="77777777">
            <w:pPr>
              <w:rPr>
                <w:rFonts w:ascii="Arial" w:hAnsi="Arial" w:cs="Arial"/>
                <w:b/>
                <w:color w:val="000000" w:themeColor="text1"/>
                <w:sz w:val="22"/>
                <w:szCs w:val="22"/>
              </w:rPr>
            </w:pPr>
            <w:r w:rsidRPr="009E3B7E">
              <w:rPr>
                <w:rFonts w:ascii="Arial" w:hAnsi="Arial" w:cs="Arial"/>
                <w:b/>
                <w:color w:val="000000" w:themeColor="text1"/>
                <w:sz w:val="22"/>
                <w:szCs w:val="22"/>
              </w:rPr>
              <w:t xml:space="preserve">Understanding of British Value </w:t>
            </w:r>
          </w:p>
        </w:tc>
      </w:tr>
      <w:tr w:rsidRPr="00963309" w:rsidR="007F3B25" w:rsidTr="009E3B7E" w14:paraId="6BAD4750" w14:textId="77777777">
        <w:trPr>
          <w:cantSplit/>
          <w:trHeight w:val="690"/>
        </w:trPr>
        <w:tc>
          <w:tcPr>
            <w:tcW w:w="609" w:type="pct"/>
            <w:shd w:val="clear" w:color="auto" w:fill="D9D9D9" w:themeFill="background1" w:themeFillShade="D9"/>
            <w:vAlign w:val="center"/>
          </w:tcPr>
          <w:p w:rsidRPr="00963309" w:rsidR="007F3B25" w:rsidP="00B712EA" w:rsidRDefault="007F3B25" w14:paraId="56F8F783" w14:textId="77777777">
            <w:pPr>
              <w:rPr>
                <w:rFonts w:ascii="Arial" w:hAnsi="Arial" w:cs="Arial"/>
                <w:sz w:val="22"/>
                <w:szCs w:val="22"/>
              </w:rPr>
            </w:pPr>
            <w:r w:rsidRPr="00963309">
              <w:rPr>
                <w:rFonts w:ascii="Arial" w:hAnsi="Arial" w:cs="Arial"/>
                <w:sz w:val="22"/>
                <w:szCs w:val="22"/>
              </w:rPr>
              <w:br w:type="page"/>
            </w:r>
            <w:r w:rsidRPr="00963309">
              <w:rPr>
                <w:rFonts w:ascii="Arial" w:hAnsi="Arial" w:cs="Arial"/>
                <w:sz w:val="22"/>
                <w:szCs w:val="22"/>
              </w:rPr>
              <w:br w:type="page"/>
            </w:r>
            <w:r w:rsidRPr="00963309">
              <w:rPr>
                <w:rFonts w:ascii="Arial" w:hAnsi="Arial" w:cs="Arial"/>
                <w:b/>
                <w:sz w:val="22"/>
                <w:szCs w:val="22"/>
              </w:rPr>
              <w:t>Module Code</w:t>
            </w:r>
          </w:p>
        </w:tc>
        <w:tc>
          <w:tcPr>
            <w:tcW w:w="1088" w:type="pct"/>
            <w:shd w:val="clear" w:color="auto" w:fill="D9D9D9" w:themeFill="background1" w:themeFillShade="D9"/>
            <w:vAlign w:val="center"/>
          </w:tcPr>
          <w:p w:rsidRPr="00963309" w:rsidR="007F3B25" w:rsidP="00B712EA" w:rsidRDefault="007F3B25" w14:paraId="283C4C4F" w14:textId="77777777">
            <w:pPr>
              <w:pStyle w:val="NoSpacing"/>
              <w:rPr>
                <w:rFonts w:ascii="Arial" w:hAnsi="Arial" w:cs="Arial"/>
              </w:rPr>
            </w:pPr>
            <w:r w:rsidRPr="00963309">
              <w:rPr>
                <w:rFonts w:ascii="Arial" w:hAnsi="Arial" w:cs="Arial"/>
                <w:b/>
              </w:rPr>
              <w:t>Module Title</w:t>
            </w:r>
          </w:p>
        </w:tc>
        <w:tc>
          <w:tcPr>
            <w:tcW w:w="3303" w:type="pct"/>
            <w:shd w:val="clear" w:color="auto" w:fill="D9D9D9" w:themeFill="background1" w:themeFillShade="D9"/>
            <w:vAlign w:val="center"/>
          </w:tcPr>
          <w:p w:rsidRPr="00963309" w:rsidR="007F3B25" w:rsidP="00B712EA" w:rsidRDefault="007F3B25" w14:paraId="2C4845DF" w14:textId="77777777">
            <w:pPr>
              <w:pStyle w:val="NoSpacing"/>
              <w:rPr>
                <w:rFonts w:ascii="Arial" w:hAnsi="Arial" w:cs="Arial"/>
                <w:b/>
                <w:bCs/>
                <w:iCs/>
              </w:rPr>
            </w:pPr>
            <w:r w:rsidRPr="00963309">
              <w:rPr>
                <w:rFonts w:ascii="Arial" w:hAnsi="Arial" w:cs="Arial"/>
                <w:b/>
                <w:bCs/>
                <w:iCs/>
              </w:rPr>
              <w:t>Evidence</w:t>
            </w:r>
          </w:p>
        </w:tc>
      </w:tr>
      <w:tr w:rsidRPr="00963309" w:rsidR="007F3B25" w:rsidTr="009E3B7E" w14:paraId="58C1C5F5" w14:textId="77777777">
        <w:trPr>
          <w:trHeight w:val="20"/>
        </w:trPr>
        <w:tc>
          <w:tcPr>
            <w:tcW w:w="609" w:type="pct"/>
            <w:shd w:val="clear" w:color="auto" w:fill="auto"/>
          </w:tcPr>
          <w:p w:rsidRPr="00963309" w:rsidR="007F3B25" w:rsidP="00164CE1" w:rsidRDefault="007F3B25" w14:paraId="7195B6F4" w14:textId="6B741B83">
            <w:pPr>
              <w:pStyle w:val="NoSpacing"/>
              <w:rPr>
                <w:rFonts w:ascii="Arial" w:hAnsi="Arial" w:cs="Arial"/>
                <w:highlight w:val="yellow"/>
              </w:rPr>
            </w:pPr>
            <w:r w:rsidRPr="00963309">
              <w:rPr>
                <w:rFonts w:ascii="Arial" w:hAnsi="Arial" w:cs="Arial"/>
                <w:highlight w:val="yellow"/>
              </w:rPr>
              <w:t>To be added after internal validation</w:t>
            </w:r>
          </w:p>
        </w:tc>
        <w:tc>
          <w:tcPr>
            <w:tcW w:w="1088" w:type="pct"/>
            <w:shd w:val="clear" w:color="auto" w:fill="auto"/>
          </w:tcPr>
          <w:p w:rsidRPr="00963309" w:rsidR="007F3B25" w:rsidP="00164CE1" w:rsidRDefault="00356F0A" w14:paraId="1798A841" w14:textId="0990F584">
            <w:pPr>
              <w:pStyle w:val="NoSpacing"/>
              <w:rPr>
                <w:rFonts w:ascii="Arial" w:hAnsi="Arial" w:cs="Arial"/>
              </w:rPr>
            </w:pPr>
            <w:r w:rsidRPr="00963309">
              <w:rPr>
                <w:rFonts w:ascii="Arial" w:hAnsi="Arial" w:cs="Arial"/>
                <w:color w:val="000000"/>
              </w:rPr>
              <w:t>Becoming a Professional -</w:t>
            </w:r>
            <w:r w:rsidRPr="00963309">
              <w:rPr>
                <w:rFonts w:ascii="Arial" w:hAnsi="Arial" w:cs="Arial"/>
              </w:rPr>
              <w:t>Integrated</w:t>
            </w:r>
            <w:r w:rsidRPr="00963309">
              <w:rPr>
                <w:rFonts w:ascii="Arial" w:hAnsi="Arial" w:cs="Arial"/>
                <w:color w:val="000000"/>
              </w:rPr>
              <w:t xml:space="preserve"> Degree Apprenticeship</w:t>
            </w:r>
          </w:p>
        </w:tc>
        <w:tc>
          <w:tcPr>
            <w:tcW w:w="3303" w:type="pct"/>
          </w:tcPr>
          <w:p w:rsidRPr="00963309" w:rsidR="007F3B25" w:rsidP="00164CE1" w:rsidRDefault="007F3B25" w14:paraId="567B7198" w14:textId="354BFB03">
            <w:pPr>
              <w:pStyle w:val="NoSpacing"/>
              <w:rPr>
                <w:rFonts w:ascii="Arial" w:hAnsi="Arial" w:cs="Arial"/>
              </w:rPr>
            </w:pPr>
            <w:r w:rsidRPr="00963309">
              <w:rPr>
                <w:rFonts w:ascii="Arial" w:hAnsi="Arial" w:cs="Arial"/>
              </w:rPr>
              <w:t xml:space="preserve">Within this module, all areas related to mandatory training will be delivered, </w:t>
            </w:r>
            <w:bookmarkStart w:name="_Int_v8aZTRBR" w:id="15"/>
            <w:r w:rsidRPr="00963309">
              <w:rPr>
                <w:rFonts w:ascii="Arial" w:hAnsi="Arial" w:cs="Arial"/>
              </w:rPr>
              <w:t>completed</w:t>
            </w:r>
            <w:bookmarkEnd w:id="15"/>
            <w:r w:rsidRPr="00963309">
              <w:rPr>
                <w:rFonts w:ascii="Arial" w:hAnsi="Arial" w:cs="Arial"/>
              </w:rPr>
              <w:t xml:space="preserve"> and assessed prior to commencing clinical placement</w:t>
            </w:r>
            <w:r w:rsidRPr="00963309" w:rsidR="0041203B">
              <w:rPr>
                <w:rFonts w:ascii="Arial" w:hAnsi="Arial" w:cs="Arial"/>
              </w:rPr>
              <w:t>.</w:t>
            </w:r>
          </w:p>
        </w:tc>
      </w:tr>
      <w:tr w:rsidRPr="00963309" w:rsidR="007F3B25" w:rsidTr="009E3B7E" w14:paraId="7747D0A7" w14:textId="77777777">
        <w:trPr>
          <w:trHeight w:val="20"/>
        </w:trPr>
        <w:tc>
          <w:tcPr>
            <w:tcW w:w="609" w:type="pct"/>
            <w:shd w:val="clear" w:color="auto" w:fill="auto"/>
          </w:tcPr>
          <w:p w:rsidRPr="00963309" w:rsidR="007F3B25" w:rsidP="00164CE1" w:rsidRDefault="007F3B25" w14:paraId="1CD43DDE" w14:textId="07CA9B85">
            <w:pPr>
              <w:pStyle w:val="NoSpacing"/>
              <w:rPr>
                <w:rFonts w:ascii="Arial" w:hAnsi="Arial" w:cs="Arial"/>
                <w:highlight w:val="yellow"/>
              </w:rPr>
            </w:pPr>
            <w:r w:rsidRPr="00963309">
              <w:rPr>
                <w:rFonts w:ascii="Arial" w:hAnsi="Arial" w:cs="Arial"/>
                <w:highlight w:val="yellow"/>
              </w:rPr>
              <w:t>To be added after internal validation</w:t>
            </w:r>
          </w:p>
        </w:tc>
        <w:tc>
          <w:tcPr>
            <w:tcW w:w="1088" w:type="pct"/>
            <w:shd w:val="clear" w:color="auto" w:fill="auto"/>
          </w:tcPr>
          <w:p w:rsidRPr="00963309" w:rsidR="007F3B25" w:rsidP="00164CE1" w:rsidRDefault="00AA1509" w14:paraId="15563CC7" w14:textId="0FA3B3BF">
            <w:pPr>
              <w:pStyle w:val="NoSpacing"/>
              <w:rPr>
                <w:rFonts w:ascii="Arial" w:hAnsi="Arial" w:cs="Arial"/>
                <w:highlight w:val="magenta"/>
              </w:rPr>
            </w:pPr>
            <w:r w:rsidRPr="00963309">
              <w:rPr>
                <w:rFonts w:ascii="Arial" w:hAnsi="Arial" w:cs="Arial"/>
                <w:color w:val="000000"/>
              </w:rPr>
              <w:t xml:space="preserve">Becoming a Professional - </w:t>
            </w:r>
            <w:r w:rsidRPr="00963309">
              <w:rPr>
                <w:rFonts w:ascii="Arial" w:hAnsi="Arial" w:cs="Arial"/>
              </w:rPr>
              <w:t>Integrated</w:t>
            </w:r>
            <w:r w:rsidRPr="00963309">
              <w:rPr>
                <w:rFonts w:ascii="Arial" w:hAnsi="Arial" w:cs="Arial"/>
                <w:color w:val="000000"/>
              </w:rPr>
              <w:t xml:space="preserve"> Degree Apprenticeship</w:t>
            </w:r>
          </w:p>
        </w:tc>
        <w:tc>
          <w:tcPr>
            <w:tcW w:w="3303" w:type="pct"/>
          </w:tcPr>
          <w:p w:rsidRPr="00963309" w:rsidR="007F3B25" w:rsidP="00164CE1" w:rsidRDefault="007F3B25" w14:paraId="28664A94" w14:textId="5EBF78A4">
            <w:pPr>
              <w:pStyle w:val="NoSpacing"/>
              <w:rPr>
                <w:rFonts w:ascii="Arial" w:hAnsi="Arial" w:cs="Arial"/>
                <w:highlight w:val="magenta"/>
              </w:rPr>
            </w:pPr>
            <w:r w:rsidRPr="00963309">
              <w:rPr>
                <w:rFonts w:ascii="Arial" w:hAnsi="Arial" w:cs="Arial"/>
              </w:rPr>
              <w:t>Reflections related to the</w:t>
            </w:r>
            <w:r w:rsidRPr="00963309" w:rsidR="00AA1509">
              <w:rPr>
                <w:rFonts w:ascii="Arial" w:hAnsi="Arial" w:cs="Arial"/>
              </w:rPr>
              <w:t xml:space="preserve"> </w:t>
            </w:r>
            <w:r w:rsidRPr="00963309">
              <w:rPr>
                <w:rFonts w:ascii="Arial" w:hAnsi="Arial" w:cs="Arial"/>
              </w:rPr>
              <w:t xml:space="preserve">15 </w:t>
            </w:r>
            <w:r w:rsidRPr="00963309" w:rsidR="00945D37">
              <w:rPr>
                <w:rFonts w:ascii="Arial" w:hAnsi="Arial" w:cs="Arial"/>
              </w:rPr>
              <w:t xml:space="preserve">Standards of </w:t>
            </w:r>
            <w:r w:rsidRPr="00963309" w:rsidR="00EE1981">
              <w:rPr>
                <w:rFonts w:ascii="Arial" w:hAnsi="Arial" w:cs="Arial"/>
              </w:rPr>
              <w:t>p</w:t>
            </w:r>
            <w:r w:rsidRPr="00963309" w:rsidR="00945D37">
              <w:rPr>
                <w:rFonts w:ascii="Arial" w:hAnsi="Arial" w:cs="Arial"/>
              </w:rPr>
              <w:t>roficiency for occupational therapists</w:t>
            </w:r>
            <w:r w:rsidRPr="00963309">
              <w:rPr>
                <w:rFonts w:ascii="Arial" w:hAnsi="Arial" w:cs="Arial"/>
              </w:rPr>
              <w:t xml:space="preserve"> will contribute to the fundamental concepts associated with British Values</w:t>
            </w:r>
            <w:r w:rsidRPr="00963309" w:rsidR="00AA1509">
              <w:rPr>
                <w:rFonts w:ascii="Arial" w:hAnsi="Arial" w:cs="Arial"/>
              </w:rPr>
              <w:t>.</w:t>
            </w:r>
          </w:p>
        </w:tc>
      </w:tr>
      <w:tr w:rsidRPr="00963309" w:rsidR="007F3B25" w:rsidTr="009E3B7E" w14:paraId="48F5A741" w14:textId="77777777">
        <w:trPr>
          <w:trHeight w:val="20"/>
        </w:trPr>
        <w:tc>
          <w:tcPr>
            <w:tcW w:w="609" w:type="pct"/>
            <w:shd w:val="clear" w:color="auto" w:fill="auto"/>
          </w:tcPr>
          <w:p w:rsidRPr="00963309" w:rsidR="007F3B25" w:rsidP="00164CE1" w:rsidRDefault="007F3B25" w14:paraId="191C7C0C" w14:textId="23B0E177">
            <w:pPr>
              <w:pStyle w:val="NoSpacing"/>
              <w:rPr>
                <w:rFonts w:ascii="Arial" w:hAnsi="Arial" w:cs="Arial"/>
                <w:highlight w:val="yellow"/>
              </w:rPr>
            </w:pPr>
            <w:r w:rsidRPr="00963309">
              <w:rPr>
                <w:rFonts w:ascii="Arial" w:hAnsi="Arial" w:cs="Arial"/>
                <w:highlight w:val="yellow"/>
              </w:rPr>
              <w:t xml:space="preserve">To be added </w:t>
            </w:r>
            <w:r w:rsidRPr="00963309">
              <w:rPr>
                <w:rFonts w:ascii="Arial" w:hAnsi="Arial" w:cs="Arial"/>
                <w:highlight w:val="yellow"/>
              </w:rPr>
              <w:t>after internal validation</w:t>
            </w:r>
          </w:p>
        </w:tc>
        <w:tc>
          <w:tcPr>
            <w:tcW w:w="1088" w:type="pct"/>
            <w:shd w:val="clear" w:color="auto" w:fill="auto"/>
          </w:tcPr>
          <w:p w:rsidRPr="00963309" w:rsidR="007F3B25" w:rsidP="00164CE1" w:rsidRDefault="00437814" w14:paraId="74CFA90E" w14:textId="37CCC554">
            <w:pPr>
              <w:pStyle w:val="NoSpacing"/>
              <w:rPr>
                <w:rFonts w:ascii="Arial" w:hAnsi="Arial" w:cs="Arial"/>
                <w:highlight w:val="magenta"/>
              </w:rPr>
            </w:pPr>
            <w:r w:rsidRPr="00963309">
              <w:rPr>
                <w:rFonts w:ascii="Arial" w:hAnsi="Arial" w:cs="Arial"/>
                <w:color w:val="000000"/>
              </w:rPr>
              <w:t xml:space="preserve">The Entrepreneurial </w:t>
            </w:r>
            <w:r w:rsidRPr="00963309">
              <w:rPr>
                <w:rFonts w:ascii="Arial" w:hAnsi="Arial" w:cs="Arial"/>
                <w:color w:val="000000"/>
              </w:rPr>
              <w:t>and Visionary Occupational Therapist -  Integrated Degree Apprenticeship</w:t>
            </w:r>
          </w:p>
        </w:tc>
        <w:tc>
          <w:tcPr>
            <w:tcW w:w="3303" w:type="pct"/>
          </w:tcPr>
          <w:p w:rsidRPr="00963309" w:rsidR="007F3B25" w:rsidP="00164CE1" w:rsidRDefault="007F3B25" w14:paraId="5D956FFA" w14:textId="45BAF165">
            <w:pPr>
              <w:pStyle w:val="NoSpacing"/>
              <w:rPr>
                <w:rFonts w:ascii="Arial" w:hAnsi="Arial" w:cs="Arial"/>
                <w:highlight w:val="magenta"/>
              </w:rPr>
            </w:pPr>
            <w:r w:rsidRPr="00963309">
              <w:rPr>
                <w:rFonts w:ascii="Arial" w:hAnsi="Arial" w:cs="Arial"/>
              </w:rPr>
              <w:t>British values are embedded within all core areas related to the integration of leadership foundations</w:t>
            </w:r>
            <w:r w:rsidRPr="00963309" w:rsidR="00437814">
              <w:rPr>
                <w:rFonts w:ascii="Arial" w:hAnsi="Arial" w:cs="Arial"/>
              </w:rPr>
              <w:t>.</w:t>
            </w:r>
          </w:p>
        </w:tc>
      </w:tr>
      <w:tr w:rsidRPr="00963309" w:rsidR="007F3B25" w:rsidTr="009E3B7E" w14:paraId="65804C61" w14:textId="77777777">
        <w:trPr>
          <w:trHeight w:val="20"/>
        </w:trPr>
        <w:tc>
          <w:tcPr>
            <w:tcW w:w="609" w:type="pct"/>
            <w:shd w:val="clear" w:color="auto" w:fill="auto"/>
          </w:tcPr>
          <w:p w:rsidRPr="00963309" w:rsidR="007F3B25" w:rsidP="00164CE1" w:rsidRDefault="007F3B25" w14:paraId="131E55DD" w14:textId="7C190F23">
            <w:pPr>
              <w:pStyle w:val="NoSpacing"/>
              <w:rPr>
                <w:rFonts w:ascii="Arial" w:hAnsi="Arial" w:cs="Arial"/>
                <w:highlight w:val="yellow"/>
              </w:rPr>
            </w:pPr>
            <w:r w:rsidRPr="00963309">
              <w:rPr>
                <w:rFonts w:ascii="Arial" w:hAnsi="Arial" w:cs="Arial"/>
                <w:highlight w:val="yellow"/>
              </w:rPr>
              <w:t>To be added after internal validation</w:t>
            </w:r>
          </w:p>
        </w:tc>
        <w:tc>
          <w:tcPr>
            <w:tcW w:w="1088" w:type="pct"/>
            <w:shd w:val="clear" w:color="auto" w:fill="auto"/>
          </w:tcPr>
          <w:p w:rsidRPr="00963309" w:rsidR="007F3B25" w:rsidP="00164CE1" w:rsidRDefault="00AA1509" w14:paraId="0DD0AC52" w14:textId="03CA0110">
            <w:pPr>
              <w:pStyle w:val="NoSpacing"/>
              <w:rPr>
                <w:rFonts w:ascii="Arial" w:hAnsi="Arial" w:cs="Arial"/>
                <w:highlight w:val="magenta"/>
              </w:rPr>
            </w:pPr>
            <w:r w:rsidRPr="00963309">
              <w:rPr>
                <w:rFonts w:ascii="Arial" w:hAnsi="Arial" w:cs="Arial"/>
                <w:color w:val="000000"/>
              </w:rPr>
              <w:t>Practice-based Learning 1 (Practice Placement 1) - Integrated Degree Apprenticeship</w:t>
            </w:r>
          </w:p>
        </w:tc>
        <w:tc>
          <w:tcPr>
            <w:tcW w:w="3303" w:type="pct"/>
          </w:tcPr>
          <w:p w:rsidRPr="00963309" w:rsidR="007F3B25" w:rsidP="00164CE1" w:rsidRDefault="007F3B25" w14:paraId="196F7FA3" w14:textId="150973C8">
            <w:pPr>
              <w:pStyle w:val="NoSpacing"/>
              <w:rPr>
                <w:rFonts w:ascii="Arial" w:hAnsi="Arial" w:cs="Arial"/>
                <w:highlight w:val="magenta"/>
              </w:rPr>
            </w:pPr>
            <w:r w:rsidRPr="00963309">
              <w:rPr>
                <w:rFonts w:ascii="Arial" w:hAnsi="Arial" w:cs="Arial"/>
              </w:rPr>
              <w:t xml:space="preserve">British values are an embedded component of delivery and </w:t>
            </w:r>
            <w:r w:rsidRPr="00963309" w:rsidR="00EE1981">
              <w:rPr>
                <w:rFonts w:ascii="Arial" w:hAnsi="Arial" w:cs="Arial"/>
              </w:rPr>
              <w:t xml:space="preserve">are </w:t>
            </w:r>
            <w:r w:rsidRPr="00963309">
              <w:rPr>
                <w:rFonts w:ascii="Arial" w:hAnsi="Arial" w:cs="Arial"/>
              </w:rPr>
              <w:t>observed within the clinical placement</w:t>
            </w:r>
            <w:r w:rsidRPr="00963309" w:rsidR="00AA1509">
              <w:rPr>
                <w:rFonts w:ascii="Arial" w:hAnsi="Arial" w:cs="Arial"/>
              </w:rPr>
              <w:t>.</w:t>
            </w:r>
          </w:p>
        </w:tc>
      </w:tr>
      <w:tr w:rsidRPr="00963309" w:rsidR="007F3B25" w:rsidTr="009E3B7E" w14:paraId="00C96002" w14:textId="77777777">
        <w:trPr>
          <w:trHeight w:val="20"/>
        </w:trPr>
        <w:tc>
          <w:tcPr>
            <w:tcW w:w="609" w:type="pct"/>
            <w:shd w:val="clear" w:color="auto" w:fill="auto"/>
          </w:tcPr>
          <w:p w:rsidRPr="00963309" w:rsidR="007F3B25" w:rsidP="00164CE1" w:rsidRDefault="007F3B25" w14:paraId="05FF1FFA" w14:textId="449C6EF3">
            <w:pPr>
              <w:pStyle w:val="NoSpacing"/>
              <w:rPr>
                <w:rFonts w:ascii="Arial" w:hAnsi="Arial" w:cs="Arial"/>
                <w:highlight w:val="yellow"/>
              </w:rPr>
            </w:pPr>
            <w:r w:rsidRPr="00963309">
              <w:rPr>
                <w:rFonts w:ascii="Arial" w:hAnsi="Arial" w:cs="Arial"/>
                <w:highlight w:val="yellow"/>
              </w:rPr>
              <w:t>To be added after internal validation</w:t>
            </w:r>
          </w:p>
        </w:tc>
        <w:tc>
          <w:tcPr>
            <w:tcW w:w="1088" w:type="pct"/>
            <w:shd w:val="clear" w:color="auto" w:fill="auto"/>
          </w:tcPr>
          <w:p w:rsidRPr="00963309" w:rsidR="007F3B25" w:rsidP="00164CE1" w:rsidRDefault="00437814" w14:paraId="277A5B2A" w14:textId="01B817A2">
            <w:pPr>
              <w:pStyle w:val="NoSpacing"/>
              <w:rPr>
                <w:rFonts w:ascii="Arial" w:hAnsi="Arial" w:cs="Arial"/>
                <w:highlight w:val="magenta"/>
              </w:rPr>
            </w:pPr>
            <w:r w:rsidRPr="00963309">
              <w:rPr>
                <w:rFonts w:ascii="Arial" w:hAnsi="Arial" w:cs="Arial"/>
              </w:rPr>
              <w:t>Transition to  Professional Practice - Integrated Degree Apprenticeship</w:t>
            </w:r>
          </w:p>
        </w:tc>
        <w:tc>
          <w:tcPr>
            <w:tcW w:w="3303" w:type="pct"/>
          </w:tcPr>
          <w:p w:rsidRPr="00963309" w:rsidR="007F3B25" w:rsidP="00437814" w:rsidRDefault="007F3B25" w14:paraId="1C082D95" w14:textId="26AB6BB7">
            <w:pPr>
              <w:pStyle w:val="NormalWeb"/>
              <w:spacing w:before="0" w:beforeAutospacing="0" w:after="160" w:afterAutospacing="0"/>
              <w:textAlignment w:val="baseline"/>
              <w:rPr>
                <w:rFonts w:ascii="Arial" w:hAnsi="Arial" w:cs="Arial"/>
                <w:color w:val="000000"/>
                <w:sz w:val="22"/>
                <w:szCs w:val="22"/>
              </w:rPr>
            </w:pPr>
            <w:r w:rsidRPr="00963309">
              <w:rPr>
                <w:rFonts w:ascii="Arial" w:hAnsi="Arial" w:cs="Arial"/>
                <w:sz w:val="22"/>
                <w:szCs w:val="22"/>
              </w:rPr>
              <w:t xml:space="preserve">Throughout the completion of the </w:t>
            </w:r>
            <w:r w:rsidRPr="00963309" w:rsidR="00437814">
              <w:rPr>
                <w:rFonts w:ascii="Arial" w:hAnsi="Arial" w:cs="Arial"/>
                <w:sz w:val="22"/>
                <w:szCs w:val="22"/>
              </w:rPr>
              <w:t>Personal and Professional Development Plan (PPDP)</w:t>
            </w:r>
            <w:r w:rsidRPr="00963309" w:rsidR="00EE1981">
              <w:rPr>
                <w:rFonts w:ascii="Arial" w:hAnsi="Arial" w:cs="Arial"/>
                <w:sz w:val="22"/>
                <w:szCs w:val="22"/>
              </w:rPr>
              <w:t>,</w:t>
            </w:r>
            <w:r w:rsidRPr="00963309" w:rsidR="00437814">
              <w:rPr>
                <w:rFonts w:ascii="Arial" w:hAnsi="Arial" w:cs="Arial"/>
                <w:sz w:val="22"/>
                <w:szCs w:val="22"/>
              </w:rPr>
              <w:t xml:space="preserve"> </w:t>
            </w:r>
            <w:r w:rsidRPr="00963309">
              <w:rPr>
                <w:rFonts w:ascii="Arial" w:hAnsi="Arial" w:cs="Arial"/>
                <w:sz w:val="22"/>
                <w:szCs w:val="22"/>
              </w:rPr>
              <w:t xml:space="preserve">British values are linked to the </w:t>
            </w:r>
            <w:r w:rsidRPr="00963309" w:rsidR="00945D37">
              <w:rPr>
                <w:rFonts w:ascii="Arial" w:hAnsi="Arial" w:cs="Arial"/>
                <w:sz w:val="22"/>
                <w:szCs w:val="22"/>
              </w:rPr>
              <w:t xml:space="preserve">Standards of proficiency for occupational therapists </w:t>
            </w:r>
            <w:r w:rsidRPr="00963309" w:rsidR="00AA1509">
              <w:rPr>
                <w:rFonts w:ascii="Arial" w:hAnsi="Arial" w:cs="Arial"/>
                <w:sz w:val="22"/>
                <w:szCs w:val="22"/>
              </w:rPr>
              <w:t>t</w:t>
            </w:r>
            <w:r w:rsidRPr="00963309">
              <w:rPr>
                <w:rFonts w:ascii="Arial" w:hAnsi="Arial" w:cs="Arial"/>
                <w:sz w:val="22"/>
                <w:szCs w:val="22"/>
              </w:rPr>
              <w:t>hat will be reflected upon</w:t>
            </w:r>
            <w:r w:rsidRPr="00963309" w:rsidR="00437814">
              <w:rPr>
                <w:rFonts w:ascii="Arial" w:hAnsi="Arial" w:cs="Arial"/>
                <w:sz w:val="22"/>
                <w:szCs w:val="22"/>
              </w:rPr>
              <w:t>.</w:t>
            </w:r>
          </w:p>
        </w:tc>
      </w:tr>
      <w:tr w:rsidRPr="00963309" w:rsidR="00AA1509" w:rsidTr="009E3B7E" w14:paraId="58F18EE6" w14:textId="77777777">
        <w:trPr>
          <w:trHeight w:val="20"/>
        </w:trPr>
        <w:tc>
          <w:tcPr>
            <w:tcW w:w="609" w:type="pct"/>
            <w:shd w:val="clear" w:color="auto" w:fill="auto"/>
          </w:tcPr>
          <w:p w:rsidRPr="00963309" w:rsidR="00AA1509" w:rsidP="00164CE1" w:rsidRDefault="00AA1509" w14:paraId="679A1132" w14:textId="63B39671">
            <w:pPr>
              <w:pStyle w:val="NoSpacing"/>
              <w:rPr>
                <w:rFonts w:ascii="Arial" w:hAnsi="Arial" w:cs="Arial"/>
                <w:highlight w:val="yellow"/>
              </w:rPr>
            </w:pPr>
            <w:r w:rsidRPr="00963309">
              <w:rPr>
                <w:rFonts w:ascii="Arial" w:hAnsi="Arial" w:cs="Arial"/>
                <w:highlight w:val="yellow"/>
              </w:rPr>
              <w:t>To be added after internal validation</w:t>
            </w:r>
          </w:p>
        </w:tc>
        <w:tc>
          <w:tcPr>
            <w:tcW w:w="1088" w:type="pct"/>
            <w:shd w:val="clear" w:color="auto" w:fill="auto"/>
          </w:tcPr>
          <w:p w:rsidRPr="00963309" w:rsidR="00AA1509" w:rsidP="00164CE1" w:rsidRDefault="00AA1509" w14:paraId="1C928F1F" w14:textId="3A55B258">
            <w:pPr>
              <w:pStyle w:val="NoSpacing"/>
              <w:rPr>
                <w:rFonts w:ascii="Arial" w:hAnsi="Arial" w:cs="Arial"/>
                <w:highlight w:val="magenta"/>
              </w:rPr>
            </w:pPr>
            <w:r w:rsidRPr="00963309">
              <w:rPr>
                <w:rFonts w:ascii="Arial" w:hAnsi="Arial" w:cs="Arial"/>
                <w:color w:val="000000"/>
              </w:rPr>
              <w:t>Practice-based Learning 2 (Practice Placement 2) - Integrated Degree Apprenticeship</w:t>
            </w:r>
          </w:p>
        </w:tc>
        <w:tc>
          <w:tcPr>
            <w:tcW w:w="3303" w:type="pct"/>
          </w:tcPr>
          <w:p w:rsidRPr="00963309" w:rsidR="00AA1509" w:rsidP="00164CE1" w:rsidRDefault="00AA1509" w14:paraId="3D895794" w14:textId="7284081D">
            <w:pPr>
              <w:pStyle w:val="NoSpacing"/>
              <w:rPr>
                <w:rFonts w:ascii="Arial" w:hAnsi="Arial" w:cs="Arial"/>
                <w:highlight w:val="magenta"/>
              </w:rPr>
            </w:pPr>
            <w:r w:rsidRPr="00963309">
              <w:rPr>
                <w:rFonts w:ascii="Arial" w:hAnsi="Arial" w:cs="Arial"/>
              </w:rPr>
              <w:t xml:space="preserve">British values are an embedded component of delivery and </w:t>
            </w:r>
            <w:r w:rsidRPr="00963309" w:rsidR="00EE1981">
              <w:rPr>
                <w:rFonts w:ascii="Arial" w:hAnsi="Arial" w:cs="Arial"/>
              </w:rPr>
              <w:t xml:space="preserve">are </w:t>
            </w:r>
            <w:r w:rsidRPr="00963309">
              <w:rPr>
                <w:rFonts w:ascii="Arial" w:hAnsi="Arial" w:cs="Arial"/>
              </w:rPr>
              <w:t>observed within the clinical placement.</w:t>
            </w:r>
          </w:p>
        </w:tc>
      </w:tr>
      <w:tr w:rsidRPr="00963309" w:rsidR="007F3B25" w:rsidTr="009E3B7E" w14:paraId="002B9B82" w14:textId="77777777">
        <w:trPr>
          <w:trHeight w:val="16"/>
        </w:trPr>
        <w:tc>
          <w:tcPr>
            <w:tcW w:w="609" w:type="pct"/>
            <w:shd w:val="clear" w:color="auto" w:fill="auto"/>
          </w:tcPr>
          <w:p w:rsidRPr="00963309" w:rsidR="007F3B25" w:rsidP="00164CE1" w:rsidRDefault="007F3B25" w14:paraId="4874ED04" w14:textId="38E99026">
            <w:pPr>
              <w:pStyle w:val="NoSpacing"/>
              <w:rPr>
                <w:rFonts w:ascii="Arial" w:hAnsi="Arial" w:cs="Arial"/>
                <w:highlight w:val="yellow"/>
              </w:rPr>
            </w:pPr>
            <w:r w:rsidRPr="00963309">
              <w:rPr>
                <w:rFonts w:ascii="Arial" w:hAnsi="Arial" w:cs="Arial"/>
                <w:highlight w:val="yellow"/>
              </w:rPr>
              <w:t>To be added after internal validation</w:t>
            </w:r>
          </w:p>
        </w:tc>
        <w:tc>
          <w:tcPr>
            <w:tcW w:w="1088" w:type="pct"/>
            <w:shd w:val="clear" w:color="auto" w:fill="auto"/>
          </w:tcPr>
          <w:p w:rsidRPr="00963309" w:rsidR="007F3B25" w:rsidP="00164CE1" w:rsidRDefault="00AA1509" w14:paraId="48B58673" w14:textId="1974DA50">
            <w:pPr>
              <w:pStyle w:val="NoSpacing"/>
              <w:rPr>
                <w:rFonts w:ascii="Arial" w:hAnsi="Arial" w:cs="Arial"/>
                <w:highlight w:val="magenta"/>
              </w:rPr>
            </w:pPr>
            <w:r w:rsidRPr="00963309">
              <w:rPr>
                <w:rFonts w:ascii="Arial" w:hAnsi="Arial" w:cs="Arial"/>
                <w:color w:val="000000"/>
              </w:rPr>
              <w:t>Practice-based Learning 3 (Practice Placement 3) - Integrated Degree Apprenticeship</w:t>
            </w:r>
          </w:p>
        </w:tc>
        <w:tc>
          <w:tcPr>
            <w:tcW w:w="3303" w:type="pct"/>
          </w:tcPr>
          <w:p w:rsidRPr="00963309" w:rsidR="007F3B25" w:rsidP="00164CE1" w:rsidRDefault="007F3B25" w14:paraId="76F3C077" w14:textId="4E3826E3">
            <w:pPr>
              <w:pStyle w:val="NoSpacing"/>
              <w:rPr>
                <w:rFonts w:ascii="Arial" w:hAnsi="Arial" w:cs="Arial"/>
                <w:highlight w:val="magenta"/>
              </w:rPr>
            </w:pPr>
            <w:r w:rsidRPr="00963309">
              <w:rPr>
                <w:rFonts w:ascii="Arial" w:hAnsi="Arial" w:cs="Arial"/>
              </w:rPr>
              <w:t xml:space="preserve">British values are an embedded component of delivery and </w:t>
            </w:r>
            <w:r w:rsidRPr="00963309" w:rsidR="00EE1981">
              <w:rPr>
                <w:rFonts w:ascii="Arial" w:hAnsi="Arial" w:cs="Arial"/>
              </w:rPr>
              <w:t xml:space="preserve">are </w:t>
            </w:r>
            <w:r w:rsidRPr="00963309">
              <w:rPr>
                <w:rFonts w:ascii="Arial" w:hAnsi="Arial" w:cs="Arial"/>
              </w:rPr>
              <w:t>observed within the clinical placement</w:t>
            </w:r>
            <w:r w:rsidRPr="00963309" w:rsidR="00AA1509">
              <w:rPr>
                <w:rFonts w:ascii="Arial" w:hAnsi="Arial" w:cs="Arial"/>
              </w:rPr>
              <w:t>.</w:t>
            </w:r>
          </w:p>
        </w:tc>
      </w:tr>
    </w:tbl>
    <w:p w:rsidRPr="00963309" w:rsidR="007F3B25" w:rsidP="00D8186E" w:rsidRDefault="007F3B25" w14:paraId="69E52052" w14:textId="77777777">
      <w:pPr>
        <w:rPr>
          <w:rFonts w:ascii="Arial" w:hAnsi="Arial" w:cs="Arial"/>
          <w:sz w:val="22"/>
          <w:szCs w:val="22"/>
        </w:rPr>
      </w:pPr>
    </w:p>
    <w:p w:rsidRPr="003D5566" w:rsidR="00926C27" w:rsidP="00D8186E" w:rsidRDefault="00E24CF7" w14:paraId="0B3AF8AE" w14:textId="53B2B0C2">
      <w:pPr>
        <w:pStyle w:val="Heading1"/>
        <w:rPr>
          <w:rFonts w:ascii="Arial" w:hAnsi="Arial" w:cs="Arial"/>
        </w:rPr>
      </w:pPr>
      <w:r w:rsidRPr="003D5566">
        <w:rPr>
          <w:rFonts w:ascii="Arial" w:hAnsi="Arial" w:cs="Arial"/>
        </w:rPr>
        <w:t>7</w:t>
      </w:r>
      <w:r w:rsidRPr="003D5566" w:rsidR="00741C43">
        <w:rPr>
          <w:rFonts w:ascii="Arial" w:hAnsi="Arial" w:cs="Arial"/>
        </w:rPr>
        <w:t>.</w:t>
      </w:r>
      <w:r w:rsidRPr="003D5566" w:rsidR="00926C27">
        <w:rPr>
          <w:rFonts w:ascii="Arial" w:hAnsi="Arial" w:cs="Arial"/>
        </w:rPr>
        <w:t xml:space="preserve"> Programme Regulations</w:t>
      </w:r>
    </w:p>
    <w:p w:rsidRPr="00435D75" w:rsidR="00EE421E" w:rsidP="00622B5D" w:rsidRDefault="0016270F" w14:paraId="075389D2" w14:textId="18AC82B6">
      <w:pPr>
        <w:jc w:val="both"/>
        <w:rPr>
          <w:rFonts w:ascii="Arial" w:hAnsi="Arial" w:cs="Arial"/>
          <w:sz w:val="26"/>
          <w:szCs w:val="26"/>
        </w:rPr>
      </w:pPr>
      <w:r w:rsidRPr="00435D75">
        <w:rPr>
          <w:rFonts w:ascii="Arial" w:hAnsi="Arial" w:cs="Arial"/>
          <w:sz w:val="26"/>
          <w:szCs w:val="26"/>
        </w:rPr>
        <w:t>This programme will be subject to the following assessment regulations:</w:t>
      </w:r>
    </w:p>
    <w:p w:rsidRPr="0091671D" w:rsidR="2183BA7E" w:rsidP="2183BA7E" w:rsidRDefault="0016270F" w14:paraId="4DA629FC" w14:textId="20B9F513">
      <w:pPr>
        <w:pStyle w:val="ListParagraph"/>
        <w:numPr>
          <w:ilvl w:val="0"/>
          <w:numId w:val="21"/>
        </w:numPr>
        <w:jc w:val="both"/>
        <w:rPr>
          <w:rFonts w:ascii="Arial" w:hAnsi="Arial" w:cs="Arial"/>
        </w:rPr>
      </w:pPr>
      <w:r w:rsidRPr="2183BA7E">
        <w:rPr>
          <w:rFonts w:ascii="Arial" w:hAnsi="Arial" w:cs="Arial"/>
        </w:rPr>
        <w:t>Academic Assessment Regulations</w:t>
      </w:r>
    </w:p>
    <w:p w:rsidR="2183BA7E" w:rsidP="2183BA7E" w:rsidRDefault="00C26020" w14:paraId="60B39B50" w14:textId="18FB8B5C">
      <w:pPr>
        <w:pStyle w:val="NormalWeb"/>
        <w:jc w:val="both"/>
        <w:rPr>
          <w:rFonts w:ascii="Arial" w:hAnsi="Arial" w:cs="Arial"/>
          <w:sz w:val="26"/>
          <w:szCs w:val="26"/>
        </w:rPr>
      </w:pPr>
      <w:r w:rsidRPr="2183BA7E">
        <w:rPr>
          <w:rFonts w:ascii="Arial" w:hAnsi="Arial" w:cs="Arial"/>
          <w:sz w:val="26"/>
          <w:szCs w:val="26"/>
        </w:rPr>
        <w:t xml:space="preserve">Additional </w:t>
      </w:r>
      <w:r w:rsidRPr="2183BA7E" w:rsidR="00435D75">
        <w:rPr>
          <w:rFonts w:ascii="Arial" w:hAnsi="Arial" w:cs="Arial"/>
          <w:sz w:val="26"/>
          <w:szCs w:val="26"/>
        </w:rPr>
        <w:t>programme specific</w:t>
      </w:r>
      <w:r w:rsidRPr="2183BA7E">
        <w:rPr>
          <w:rFonts w:ascii="Arial" w:hAnsi="Arial" w:cs="Arial"/>
          <w:sz w:val="26"/>
          <w:szCs w:val="26"/>
        </w:rPr>
        <w:t xml:space="preserve"> regulations:</w:t>
      </w:r>
    </w:p>
    <w:p w:rsidRPr="003D5566" w:rsidR="00C26020" w:rsidP="00622B5D" w:rsidRDefault="00C26020" w14:paraId="3A0F070A" w14:textId="77777777">
      <w:pPr>
        <w:pStyle w:val="NormalWeb"/>
        <w:numPr>
          <w:ilvl w:val="0"/>
          <w:numId w:val="21"/>
        </w:numPr>
        <w:spacing w:before="0" w:beforeAutospacing="0" w:after="0" w:afterAutospacing="0"/>
        <w:ind w:left="357" w:hanging="357"/>
        <w:jc w:val="both"/>
        <w:rPr>
          <w:rFonts w:ascii="Arial" w:hAnsi="Arial" w:cs="Arial"/>
        </w:rPr>
      </w:pPr>
      <w:r w:rsidRPr="003D5566">
        <w:rPr>
          <w:rFonts w:ascii="Arial" w:hAnsi="Arial" w:cs="Arial"/>
        </w:rPr>
        <w:t xml:space="preserve">All modules are non-condonable </w:t>
      </w:r>
    </w:p>
    <w:p w:rsidRPr="003D5566" w:rsidR="00C26020" w:rsidP="00622B5D" w:rsidRDefault="00C26020" w14:paraId="6D8DE79E" w14:textId="77777777">
      <w:pPr>
        <w:pStyle w:val="NormalWeb"/>
        <w:numPr>
          <w:ilvl w:val="0"/>
          <w:numId w:val="21"/>
        </w:numPr>
        <w:spacing w:before="0" w:beforeAutospacing="0" w:after="0" w:afterAutospacing="0"/>
        <w:ind w:left="357" w:hanging="357"/>
        <w:jc w:val="both"/>
        <w:rPr>
          <w:rFonts w:ascii="Arial" w:hAnsi="Arial" w:cs="Arial"/>
        </w:rPr>
      </w:pPr>
      <w:r w:rsidRPr="003D5566">
        <w:rPr>
          <w:rFonts w:ascii="Arial" w:hAnsi="Arial" w:cs="Arial"/>
        </w:rPr>
        <w:t xml:space="preserve">Modules cannot be trailed between academic progression points/years </w:t>
      </w:r>
    </w:p>
    <w:p w:rsidR="00C26020" w:rsidP="00622B5D" w:rsidRDefault="00C26020" w14:paraId="6611C3D2" w14:textId="51B96D13">
      <w:pPr>
        <w:pStyle w:val="NormalWeb"/>
        <w:numPr>
          <w:ilvl w:val="0"/>
          <w:numId w:val="21"/>
        </w:numPr>
        <w:spacing w:before="0" w:beforeAutospacing="0" w:after="0" w:afterAutospacing="0"/>
        <w:ind w:left="357" w:hanging="357"/>
        <w:jc w:val="both"/>
        <w:rPr>
          <w:rFonts w:ascii="Arial" w:hAnsi="Arial" w:cs="Arial"/>
        </w:rPr>
      </w:pPr>
      <w:r w:rsidRPr="003D5566">
        <w:rPr>
          <w:rFonts w:ascii="Arial" w:hAnsi="Arial" w:cs="Arial"/>
        </w:rPr>
        <w:t>All assessments must be successfully completed and are non-compensable</w:t>
      </w:r>
    </w:p>
    <w:p w:rsidRPr="00F44C97" w:rsidR="00F44C97" w:rsidP="00F44C97" w:rsidRDefault="00F44C97" w14:paraId="26095366" w14:textId="6E41982E">
      <w:pPr>
        <w:pStyle w:val="ListParagraph"/>
        <w:numPr>
          <w:ilvl w:val="0"/>
          <w:numId w:val="21"/>
        </w:numPr>
        <w:shd w:val="clear" w:color="auto" w:fill="FFFFFF"/>
        <w:textAlignment w:val="baseline"/>
        <w:rPr>
          <w:rFonts w:ascii="Arial" w:hAnsi="Arial" w:cs="Arial"/>
          <w:bdr w:val="none" w:color="auto" w:sz="0" w:space="0" w:frame="1"/>
        </w:rPr>
      </w:pPr>
      <w:r w:rsidRPr="00F44C97">
        <w:rPr>
          <w:rFonts w:ascii="Arial" w:hAnsi="Arial" w:cs="Arial"/>
          <w:bdr w:val="none" w:color="auto" w:sz="0" w:space="0" w:frame="1"/>
        </w:rPr>
        <w:t>In order to be awarded your apprenticeship you must pass</w:t>
      </w:r>
      <w:r>
        <w:rPr>
          <w:rFonts w:ascii="Arial" w:hAnsi="Arial" w:cs="Arial"/>
          <w:bdr w:val="none" w:color="auto" w:sz="0" w:space="0" w:frame="1"/>
        </w:rPr>
        <w:t xml:space="preserve"> all of the modules on the programme a</w:t>
      </w:r>
      <w:r w:rsidR="00E37B67">
        <w:rPr>
          <w:rFonts w:ascii="Arial" w:hAnsi="Arial" w:cs="Arial"/>
          <w:bdr w:val="none" w:color="auto" w:sz="0" w:space="0" w:frame="1"/>
        </w:rPr>
        <w:t xml:space="preserve">nd meet the HCPC and RCOT standards. </w:t>
      </w:r>
    </w:p>
    <w:p w:rsidRPr="003D5566" w:rsidR="0057656D" w:rsidP="00622B5D" w:rsidRDefault="0057656D" w14:paraId="63EF75EF" w14:textId="6324F56A">
      <w:pPr>
        <w:pStyle w:val="ListParagraph"/>
        <w:numPr>
          <w:ilvl w:val="0"/>
          <w:numId w:val="21"/>
        </w:numPr>
        <w:pBdr>
          <w:top w:val="nil"/>
          <w:left w:val="nil"/>
          <w:bottom w:val="nil"/>
          <w:right w:val="nil"/>
          <w:between w:val="nil"/>
        </w:pBdr>
        <w:ind w:left="357" w:hanging="357"/>
        <w:jc w:val="both"/>
        <w:rPr>
          <w:rFonts w:ascii="Arial" w:hAnsi="Arial" w:cs="Arial"/>
          <w:color w:val="000000"/>
        </w:rPr>
      </w:pPr>
      <w:r w:rsidRPr="003D5566">
        <w:rPr>
          <w:rFonts w:ascii="Arial" w:hAnsi="Arial" w:eastAsia="Arial" w:cs="Arial"/>
        </w:rPr>
        <w:t>Apprentices</w:t>
      </w:r>
      <w:r w:rsidRPr="003D5566">
        <w:rPr>
          <w:rFonts w:ascii="Arial" w:hAnsi="Arial" w:cs="Arial"/>
          <w:color w:val="000000"/>
        </w:rPr>
        <w:t xml:space="preserve"> on this programme are required to complete a </w:t>
      </w:r>
      <w:r w:rsidRPr="003D5566">
        <w:rPr>
          <w:rFonts w:ascii="Arial" w:hAnsi="Arial" w:cs="Arial"/>
          <w:color w:val="000000"/>
          <w:u w:val="single"/>
        </w:rPr>
        <w:t>minimum</w:t>
      </w:r>
      <w:r w:rsidRPr="003D5566">
        <w:rPr>
          <w:rFonts w:ascii="Arial" w:hAnsi="Arial" w:cs="Arial"/>
          <w:color w:val="000000"/>
        </w:rPr>
        <w:t xml:space="preserve"> of </w:t>
      </w:r>
      <w:r w:rsidRPr="003D5566">
        <w:rPr>
          <w:rFonts w:ascii="Arial" w:hAnsi="Arial" w:cs="Arial"/>
          <w:b/>
          <w:color w:val="000000"/>
        </w:rPr>
        <w:t>1</w:t>
      </w:r>
      <w:r w:rsidRPr="003D5566">
        <w:rPr>
          <w:rFonts w:ascii="Arial" w:hAnsi="Arial" w:cs="Arial"/>
          <w:b/>
        </w:rPr>
        <w:t xml:space="preserve">000 </w:t>
      </w:r>
      <w:r w:rsidRPr="003D5566">
        <w:rPr>
          <w:rFonts w:ascii="Arial" w:hAnsi="Arial" w:cs="Arial"/>
          <w:b/>
          <w:color w:val="000000"/>
        </w:rPr>
        <w:t>hours</w:t>
      </w:r>
      <w:r w:rsidRPr="003D5566">
        <w:rPr>
          <w:rFonts w:ascii="Arial" w:hAnsi="Arial" w:cs="Arial"/>
          <w:color w:val="000000"/>
        </w:rPr>
        <w:t xml:space="preserve"> of practice-based learning (practice placement) across the three years of the programme prior to completion of their studies.</w:t>
      </w:r>
    </w:p>
    <w:p w:rsidRPr="003D5566" w:rsidR="00C26020" w:rsidP="00622B5D" w:rsidRDefault="00F50C68" w14:paraId="52924620" w14:textId="0B2A9C46">
      <w:pPr>
        <w:pStyle w:val="ListParagraph"/>
        <w:numPr>
          <w:ilvl w:val="0"/>
          <w:numId w:val="21"/>
        </w:numPr>
        <w:pBdr>
          <w:top w:val="nil"/>
          <w:left w:val="nil"/>
          <w:bottom w:val="nil"/>
          <w:right w:val="nil"/>
          <w:between w:val="nil"/>
        </w:pBdr>
        <w:ind w:left="357" w:hanging="357"/>
        <w:jc w:val="both"/>
        <w:rPr>
          <w:rFonts w:ascii="Arial" w:hAnsi="Arial" w:cs="Arial"/>
          <w:color w:val="000000"/>
        </w:rPr>
      </w:pPr>
      <w:r w:rsidRPr="003D5566">
        <w:rPr>
          <w:rFonts w:ascii="Arial" w:hAnsi="Arial" w:eastAsia="Arial" w:cs="Arial"/>
        </w:rPr>
        <w:t>Apprentices</w:t>
      </w:r>
      <w:r w:rsidRPr="003D5566" w:rsidR="00C26020">
        <w:rPr>
          <w:rFonts w:ascii="Arial" w:hAnsi="Arial" w:cs="Arial"/>
          <w:color w:val="000000"/>
        </w:rPr>
        <w:t xml:space="preserve"> who fail to meet the standard expected by the Student Code of Conduct or the Standards of Conduct, Performance and Ethics (</w:t>
      </w:r>
      <w:r w:rsidRPr="003D5566" w:rsidR="00815E17">
        <w:rPr>
          <w:rFonts w:ascii="Arial" w:hAnsi="Arial" w:cs="Arial"/>
          <w:color w:val="000000"/>
        </w:rPr>
        <w:t>HCPC, 2016</w:t>
      </w:r>
      <w:r w:rsidRPr="003D5566" w:rsidR="00C26020">
        <w:rPr>
          <w:rFonts w:ascii="Arial" w:hAnsi="Arial" w:cs="Arial"/>
          <w:color w:val="000000"/>
        </w:rPr>
        <w:t>) for Students may be subject to Fitness to Practise proceedings and suspension/removal from the programme.</w:t>
      </w:r>
    </w:p>
    <w:p w:rsidRPr="003D5566" w:rsidR="00C26020" w:rsidP="00622B5D" w:rsidRDefault="00C26020" w14:paraId="5099169C" w14:textId="7BE1DE7D">
      <w:pPr>
        <w:pStyle w:val="ListParagraph"/>
        <w:numPr>
          <w:ilvl w:val="0"/>
          <w:numId w:val="21"/>
        </w:numPr>
        <w:pBdr>
          <w:top w:val="nil"/>
          <w:left w:val="nil"/>
          <w:bottom w:val="nil"/>
          <w:right w:val="nil"/>
          <w:between w:val="nil"/>
        </w:pBdr>
        <w:ind w:left="357" w:hanging="357"/>
        <w:jc w:val="both"/>
        <w:rPr>
          <w:rFonts w:ascii="Arial" w:hAnsi="Arial" w:cs="Arial"/>
          <w:color w:val="000000"/>
        </w:rPr>
      </w:pPr>
      <w:r w:rsidRPr="003D5566">
        <w:rPr>
          <w:rFonts w:ascii="Arial" w:hAnsi="Arial" w:cs="Arial"/>
          <w:color w:val="000000"/>
        </w:rPr>
        <w:t xml:space="preserve">Practice partners may withdraw support from any </w:t>
      </w:r>
      <w:r w:rsidRPr="003D5566" w:rsidR="00F50C68">
        <w:rPr>
          <w:rFonts w:ascii="Arial" w:hAnsi="Arial" w:eastAsia="Arial" w:cs="Arial"/>
        </w:rPr>
        <w:t>apprentice</w:t>
      </w:r>
      <w:r w:rsidRPr="003D5566">
        <w:rPr>
          <w:rFonts w:ascii="Arial" w:hAnsi="Arial" w:cs="Arial"/>
          <w:color w:val="000000"/>
        </w:rPr>
        <w:t xml:space="preserve"> who does not demonstrate professional behaviour or adherence to the </w:t>
      </w:r>
      <w:r w:rsidRPr="003D5566" w:rsidR="00815E17">
        <w:rPr>
          <w:rFonts w:ascii="Arial" w:hAnsi="Arial" w:cs="Arial"/>
          <w:color w:val="000000"/>
        </w:rPr>
        <w:t>Standards of Conduct, Performance and Ethics (HCPC, 2016)</w:t>
      </w:r>
      <w:r w:rsidRPr="003D5566">
        <w:rPr>
          <w:rFonts w:ascii="Arial" w:hAnsi="Arial" w:cs="Arial"/>
          <w:color w:val="000000"/>
        </w:rPr>
        <w:t>. This would normally result in a suspension from practice learning, pending completion of an investigation by the University and/or practice partner.</w:t>
      </w:r>
    </w:p>
    <w:p w:rsidR="0016270F" w:rsidP="00622B5D" w:rsidRDefault="0057656D" w14:paraId="3BF8B703" w14:textId="57FE3907">
      <w:pPr>
        <w:pStyle w:val="ListParagraph"/>
        <w:numPr>
          <w:ilvl w:val="0"/>
          <w:numId w:val="21"/>
        </w:numPr>
        <w:jc w:val="both"/>
        <w:rPr>
          <w:rFonts w:ascii="Arial" w:hAnsi="Arial" w:eastAsia="Arial" w:cs="Arial"/>
          <w:color w:val="000000" w:themeColor="text1"/>
        </w:rPr>
      </w:pPr>
      <w:r w:rsidRPr="003D5566">
        <w:rPr>
          <w:rFonts w:ascii="Arial" w:hAnsi="Arial" w:cs="Arial"/>
          <w:color w:val="000000"/>
        </w:rPr>
        <w:t xml:space="preserve">The Student Code of Conduct, or the Standards of Conduct, Performance and Ethics (HCPC, 2016) </w:t>
      </w:r>
      <w:r w:rsidRPr="003D5566">
        <w:rPr>
          <w:rFonts w:ascii="Arial" w:hAnsi="Arial" w:eastAsia="Arial" w:cs="Arial"/>
          <w:color w:val="000000" w:themeColor="text1"/>
        </w:rPr>
        <w:t>are being assessed in all modules and at all stages of the course – failing to adhere to the</w:t>
      </w:r>
      <w:r w:rsidRPr="003D5566">
        <w:rPr>
          <w:rFonts w:ascii="Arial" w:hAnsi="Arial" w:cs="Arial"/>
          <w:color w:val="000000"/>
        </w:rPr>
        <w:t xml:space="preserve"> Student Code of Conduct, or the Standards of Conduct, Performance and Ethics (HCPC, 2016)</w:t>
      </w:r>
      <w:r w:rsidRPr="003D5566">
        <w:rPr>
          <w:rFonts w:ascii="Arial" w:hAnsi="Arial" w:eastAsia="Arial" w:cs="Arial"/>
          <w:color w:val="000000" w:themeColor="text1"/>
        </w:rPr>
        <w:t xml:space="preserve"> may result in students being suspended or withdrawn from the programme, or not progressing to the next academic stage.</w:t>
      </w:r>
    </w:p>
    <w:p w:rsidRPr="008626A0" w:rsidR="00CD48D0" w:rsidP="00CD48D0" w:rsidRDefault="00CD48D0" w14:paraId="666A4547" w14:textId="77777777">
      <w:pPr>
        <w:pStyle w:val="ListParagraph"/>
        <w:numPr>
          <w:ilvl w:val="0"/>
          <w:numId w:val="21"/>
        </w:numPr>
        <w:shd w:val="clear" w:color="auto" w:fill="FFFFFF"/>
        <w:textAlignment w:val="baseline"/>
        <w:rPr>
          <w:rFonts w:ascii="Arial" w:hAnsi="Arial" w:cs="Arial"/>
        </w:rPr>
      </w:pPr>
      <w:r w:rsidRPr="008626A0">
        <w:rPr>
          <w:rFonts w:ascii="Arial" w:hAnsi="Arial" w:cs="Arial"/>
          <w:bdr w:val="none" w:color="auto" w:sz="0" w:space="0" w:frame="1"/>
        </w:rPr>
        <w:t>Learners who fail a practice-based learning component on substantiated grounds of fitness to practise concerns will be denied a retrieval attempt (RCOT Standard 6.4.1)</w:t>
      </w:r>
      <w:r>
        <w:rPr>
          <w:rFonts w:ascii="Arial" w:hAnsi="Arial" w:cs="Arial"/>
          <w:bdr w:val="none" w:color="auto" w:sz="0" w:space="0" w:frame="1"/>
        </w:rPr>
        <w:t>.</w:t>
      </w:r>
    </w:p>
    <w:p w:rsidRPr="008626A0" w:rsidR="00CD48D0" w:rsidP="00CD48D0" w:rsidRDefault="00CD48D0" w14:paraId="15F0ACC2" w14:textId="77777777">
      <w:pPr>
        <w:pStyle w:val="ListParagraph"/>
        <w:numPr>
          <w:ilvl w:val="0"/>
          <w:numId w:val="21"/>
        </w:numPr>
        <w:shd w:val="clear" w:color="auto" w:fill="FFFFFF"/>
        <w:textAlignment w:val="baseline"/>
        <w:rPr>
          <w:rFonts w:ascii="Arial" w:hAnsi="Arial" w:cs="Arial"/>
        </w:rPr>
      </w:pPr>
      <w:r w:rsidRPr="008626A0">
        <w:rPr>
          <w:rFonts w:ascii="Arial" w:hAnsi="Arial" w:cs="Arial"/>
          <w:bdr w:val="none" w:color="auto" w:sz="0" w:space="0" w:frame="1"/>
        </w:rPr>
        <w:t>Completed hours of a failed practice-based learning component do not count towards the overall minimum requirement of 1000 hours practice-based learning hours (RCOT Standard 6.4.2).</w:t>
      </w:r>
    </w:p>
    <w:p w:rsidRPr="008626A0" w:rsidR="00CD48D0" w:rsidP="00CD48D0" w:rsidRDefault="00CD48D0" w14:paraId="4D203A89" w14:textId="77777777">
      <w:pPr>
        <w:pStyle w:val="ListParagraph"/>
        <w:numPr>
          <w:ilvl w:val="0"/>
          <w:numId w:val="21"/>
        </w:numPr>
        <w:shd w:val="clear" w:color="auto" w:fill="FFFFFF"/>
        <w:textAlignment w:val="baseline"/>
        <w:rPr>
          <w:rFonts w:ascii="Arial" w:hAnsi="Arial" w:cs="Arial"/>
        </w:rPr>
      </w:pPr>
      <w:r w:rsidRPr="008626A0">
        <w:rPr>
          <w:rFonts w:ascii="Arial" w:hAnsi="Arial" w:cs="Arial"/>
          <w:bdr w:val="none" w:color="auto" w:sz="0" w:space="0" w:frame="1"/>
        </w:rPr>
        <w:t>Learners are withdrawn from the course if they fail their second attempt at any practice-based learning component (RCOT Standard 6.4.3).</w:t>
      </w:r>
    </w:p>
    <w:p w:rsidRPr="008626A0" w:rsidR="00CD48D0" w:rsidP="00CD48D0" w:rsidRDefault="00CD48D0" w14:paraId="68726C1D" w14:textId="77777777">
      <w:pPr>
        <w:pStyle w:val="ListParagraph"/>
        <w:numPr>
          <w:ilvl w:val="0"/>
          <w:numId w:val="21"/>
        </w:numPr>
        <w:shd w:val="clear" w:color="auto" w:fill="FFFFFF"/>
        <w:textAlignment w:val="baseline"/>
        <w:rPr>
          <w:rFonts w:ascii="Arial" w:hAnsi="Arial" w:cs="Arial"/>
        </w:rPr>
      </w:pPr>
      <w:r w:rsidRPr="008626A0">
        <w:rPr>
          <w:rFonts w:ascii="Arial" w:hAnsi="Arial" w:cs="Arial"/>
          <w:bdr w:val="none" w:color="auto" w:sz="0" w:space="0" w:frame="1"/>
        </w:rPr>
        <w:t>Learners are prevented from progressing in the course if they fail their first attempt at consecutive practice-based learning components (RCOT Standard 6.4.4).</w:t>
      </w:r>
    </w:p>
    <w:p w:rsidRPr="00087CB0" w:rsidR="00CD48D0" w:rsidP="00CD48D0" w:rsidRDefault="00CD48D0" w14:paraId="08AA8648" w14:textId="4F8745B7">
      <w:pPr>
        <w:pStyle w:val="ListParagraph"/>
        <w:numPr>
          <w:ilvl w:val="0"/>
          <w:numId w:val="21"/>
        </w:numPr>
        <w:shd w:val="clear" w:color="auto" w:fill="FFFFFF"/>
        <w:textAlignment w:val="baseline"/>
        <w:rPr>
          <w:rFonts w:ascii="Arial" w:hAnsi="Arial" w:cs="Arial"/>
        </w:rPr>
      </w:pPr>
      <w:r w:rsidRPr="008626A0">
        <w:rPr>
          <w:rFonts w:ascii="Arial" w:hAnsi="Arial" w:cs="Arial"/>
          <w:bdr w:val="none" w:color="auto" w:sz="0" w:space="0" w:frame="1"/>
        </w:rPr>
        <w:t>All assessments within the course leading to eligibility to apply to register as an occupational therapist with the HCPC must be successfully completed (i.e. no compensation of assessment is permitted) (RCOT Standard 4.11.1).</w:t>
      </w:r>
    </w:p>
    <w:p w:rsidRPr="00087CB0" w:rsidR="00087CB0" w:rsidP="00087CB0" w:rsidRDefault="00087CB0" w14:paraId="3B564CB5" w14:textId="153DCB64">
      <w:pPr>
        <w:pStyle w:val="ListParagraph"/>
        <w:numPr>
          <w:ilvl w:val="0"/>
          <w:numId w:val="21"/>
        </w:numPr>
        <w:shd w:val="clear" w:color="auto" w:fill="FFFFFF"/>
        <w:textAlignment w:val="baseline"/>
        <w:rPr>
          <w:rFonts w:ascii="Arial" w:hAnsi="Arial" w:cs="Arial"/>
          <w:bdr w:val="none" w:color="auto" w:sz="0" w:space="0" w:frame="1"/>
        </w:rPr>
      </w:pPr>
      <w:r w:rsidRPr="00087CB0">
        <w:rPr>
          <w:rFonts w:ascii="Arial" w:hAnsi="Arial" w:cs="Arial"/>
          <w:bdr w:val="none" w:color="auto" w:sz="0" w:space="0" w:frame="1"/>
        </w:rPr>
        <w:t>For learners in apprenticeship pre-registration courses, practice-based learning must be undertaken outside the learner’s own work setting, ideally outside their employer’s organisation (RCOT Standard 5.2.4).</w:t>
      </w:r>
    </w:p>
    <w:p w:rsidRPr="003D5566" w:rsidR="00435D75" w:rsidP="00435D75" w:rsidRDefault="00435D75" w14:paraId="7022E0F1" w14:textId="77777777">
      <w:pPr>
        <w:pStyle w:val="ListParagraph"/>
        <w:ind w:left="360"/>
        <w:jc w:val="both"/>
        <w:rPr>
          <w:rFonts w:ascii="Arial" w:hAnsi="Arial" w:eastAsia="Arial" w:cs="Arial"/>
          <w:color w:val="000000" w:themeColor="text1"/>
        </w:rPr>
      </w:pPr>
    </w:p>
    <w:p w:rsidRPr="003D5566" w:rsidR="0057656D" w:rsidP="00622B5D" w:rsidRDefault="0057656D" w14:paraId="0FD9C951" w14:textId="0BD2A2CD">
      <w:pPr>
        <w:jc w:val="both"/>
        <w:rPr>
          <w:rFonts w:ascii="Arial" w:hAnsi="Arial" w:eastAsia="Calibri" w:cs="Arial"/>
        </w:rPr>
      </w:pPr>
      <w:r w:rsidRPr="003D5566">
        <w:rPr>
          <w:rFonts w:ascii="Arial" w:hAnsi="Arial" w:eastAsia="Arial" w:cs="Arial"/>
          <w:i/>
          <w:iCs/>
          <w:color w:val="000000" w:themeColor="text1"/>
        </w:rPr>
        <w:t xml:space="preserve">For example, a student may have achieved </w:t>
      </w:r>
      <w:r w:rsidRPr="003D5566" w:rsidR="00EE1981">
        <w:rPr>
          <w:rFonts w:ascii="Arial" w:hAnsi="Arial" w:eastAsia="Arial" w:cs="Arial"/>
          <w:i/>
          <w:iCs/>
          <w:color w:val="000000" w:themeColor="text1"/>
        </w:rPr>
        <w:t>120 credits</w:t>
      </w:r>
      <w:r w:rsidRPr="003D5566">
        <w:rPr>
          <w:rFonts w:ascii="Arial" w:hAnsi="Arial" w:eastAsia="Arial" w:cs="Arial"/>
          <w:i/>
          <w:iCs/>
          <w:color w:val="000000" w:themeColor="text1"/>
        </w:rPr>
        <w:t xml:space="preserve"> at Level 4</w:t>
      </w:r>
      <w:r w:rsidRPr="003D5566" w:rsidR="00EE1981">
        <w:rPr>
          <w:rFonts w:ascii="Arial" w:hAnsi="Arial" w:eastAsia="Arial" w:cs="Arial"/>
          <w:i/>
          <w:iCs/>
          <w:color w:val="000000" w:themeColor="text1"/>
        </w:rPr>
        <w:t>. However</w:t>
      </w:r>
      <w:r w:rsidRPr="003D5566">
        <w:rPr>
          <w:rFonts w:ascii="Arial" w:hAnsi="Arial" w:eastAsia="Arial" w:cs="Arial"/>
          <w:i/>
          <w:iCs/>
          <w:color w:val="000000" w:themeColor="text1"/>
        </w:rPr>
        <w:t xml:space="preserve">, serious concerns about their adherence to the </w:t>
      </w:r>
      <w:r w:rsidRPr="003D5566" w:rsidR="0065620E">
        <w:rPr>
          <w:rFonts w:ascii="Arial" w:hAnsi="Arial" w:cs="Arial"/>
          <w:i/>
          <w:iCs/>
          <w:color w:val="000000"/>
        </w:rPr>
        <w:t xml:space="preserve">Student Code of Conduct, or the Standards of Conduct, Performance and Ethics </w:t>
      </w:r>
      <w:r w:rsidRPr="003D5566">
        <w:rPr>
          <w:rFonts w:ascii="Arial" w:hAnsi="Arial" w:eastAsia="Arial" w:cs="Arial"/>
          <w:i/>
          <w:iCs/>
          <w:color w:val="000000" w:themeColor="text1"/>
        </w:rPr>
        <w:t xml:space="preserve">have been noted in practice and by University staff. Progression to Level 5 may be withheld, pending a full determination of the </w:t>
      </w:r>
      <w:r w:rsidRPr="003D5566" w:rsidR="00892301">
        <w:rPr>
          <w:rFonts w:ascii="Arial" w:hAnsi="Arial" w:eastAsia="Arial" w:cs="Arial"/>
          <w:i/>
          <w:iCs/>
          <w:color w:val="000000" w:themeColor="text1"/>
        </w:rPr>
        <w:t>students'</w:t>
      </w:r>
      <w:r w:rsidRPr="003D5566">
        <w:rPr>
          <w:rFonts w:ascii="Arial" w:hAnsi="Arial" w:eastAsia="Arial" w:cs="Arial"/>
          <w:i/>
          <w:iCs/>
          <w:color w:val="000000" w:themeColor="text1"/>
        </w:rPr>
        <w:t xml:space="preserve"> professional behaviour.</w:t>
      </w:r>
      <w:r w:rsidRPr="003D5566">
        <w:rPr>
          <w:rFonts w:ascii="Arial" w:hAnsi="Arial" w:cs="Arial"/>
        </w:rPr>
        <w:t xml:space="preserve"> </w:t>
      </w:r>
    </w:p>
    <w:p w:rsidRPr="003D5566" w:rsidR="00845B6D" w:rsidP="0057656D" w:rsidRDefault="00845B6D" w14:paraId="0AA79804" w14:textId="77777777">
      <w:pPr>
        <w:rPr>
          <w:rFonts w:ascii="Arial" w:hAnsi="Arial" w:eastAsia="Calibri" w:cs="Arial"/>
        </w:rPr>
      </w:pPr>
    </w:p>
    <w:p w:rsidR="001D07AD" w:rsidP="00D8186E" w:rsidRDefault="001D07AD" w14:paraId="226490CC" w14:textId="2E2FD635">
      <w:pPr>
        <w:pStyle w:val="Heading1"/>
        <w:rPr>
          <w:rFonts w:ascii="Arial" w:hAnsi="Arial" w:eastAsia="Arial" w:cs="Arial"/>
        </w:rPr>
      </w:pPr>
      <w:r w:rsidRPr="00435D75">
        <w:rPr>
          <w:rFonts w:ascii="Arial" w:hAnsi="Arial" w:cs="Arial"/>
        </w:rPr>
        <w:t xml:space="preserve">8. Support for </w:t>
      </w:r>
      <w:r w:rsidRPr="00435D75" w:rsidR="00DB7C4C">
        <w:rPr>
          <w:rFonts w:ascii="Arial" w:hAnsi="Arial" w:eastAsia="Arial" w:cs="Arial"/>
        </w:rPr>
        <w:t>learners</w:t>
      </w:r>
    </w:p>
    <w:p w:rsidRPr="00C75752" w:rsidR="00C75752" w:rsidP="00C75752" w:rsidRDefault="00C75752" w14:paraId="6C637A5C" w14:textId="77777777"/>
    <w:p w:rsidRPr="00C75752" w:rsidR="001D07AD" w:rsidP="00622B5D" w:rsidRDefault="00C004ED" w14:paraId="644304ED" w14:textId="72D28BD4">
      <w:pPr>
        <w:jc w:val="both"/>
        <w:rPr>
          <w:rFonts w:ascii="Arial" w:hAnsi="Arial" w:cs="Arial"/>
          <w:sz w:val="26"/>
          <w:szCs w:val="26"/>
        </w:rPr>
      </w:pPr>
      <w:r w:rsidRPr="00C75752">
        <w:rPr>
          <w:rFonts w:ascii="Arial" w:hAnsi="Arial" w:cs="Arial"/>
          <w:sz w:val="26"/>
          <w:szCs w:val="26"/>
        </w:rPr>
        <w:t xml:space="preserve">The following systems are in place to support you </w:t>
      </w:r>
      <w:r w:rsidRPr="00C75752" w:rsidR="00003B56">
        <w:rPr>
          <w:rFonts w:ascii="Arial" w:hAnsi="Arial" w:cs="Arial"/>
          <w:sz w:val="26"/>
          <w:szCs w:val="26"/>
        </w:rPr>
        <w:t xml:space="preserve">to </w:t>
      </w:r>
      <w:r w:rsidRPr="00C75752">
        <w:rPr>
          <w:rFonts w:ascii="Arial" w:hAnsi="Arial" w:cs="Arial"/>
          <w:sz w:val="26"/>
          <w:szCs w:val="26"/>
        </w:rPr>
        <w:t xml:space="preserve">be successful </w:t>
      </w:r>
      <w:r w:rsidRPr="00C75752" w:rsidR="00003B56">
        <w:rPr>
          <w:rFonts w:ascii="Arial" w:hAnsi="Arial" w:cs="Arial"/>
          <w:sz w:val="26"/>
          <w:szCs w:val="26"/>
        </w:rPr>
        <w:t>with</w:t>
      </w:r>
      <w:r w:rsidRPr="00C75752">
        <w:rPr>
          <w:rFonts w:ascii="Arial" w:hAnsi="Arial" w:cs="Arial"/>
          <w:sz w:val="26"/>
          <w:szCs w:val="26"/>
        </w:rPr>
        <w:t xml:space="preserve"> your studies:</w:t>
      </w:r>
    </w:p>
    <w:p w:rsidRPr="00435D75" w:rsidR="00C75752" w:rsidP="00622B5D" w:rsidRDefault="00C75752" w14:paraId="7F24B7D2" w14:textId="77777777">
      <w:pPr>
        <w:jc w:val="both"/>
        <w:rPr>
          <w:rFonts w:ascii="Arial" w:hAnsi="Arial" w:cs="Arial"/>
        </w:rPr>
      </w:pPr>
    </w:p>
    <w:p w:rsidRPr="00435D75" w:rsidR="00C004ED" w:rsidP="00622B5D" w:rsidRDefault="00C004ED" w14:paraId="70E24FAF" w14:textId="40028AD1">
      <w:pPr>
        <w:pStyle w:val="ListParagraph"/>
        <w:numPr>
          <w:ilvl w:val="0"/>
          <w:numId w:val="20"/>
        </w:numPr>
        <w:jc w:val="both"/>
        <w:rPr>
          <w:rFonts w:ascii="Arial" w:hAnsi="Arial" w:cs="Arial"/>
        </w:rPr>
      </w:pPr>
      <w:r w:rsidRPr="00435D75">
        <w:rPr>
          <w:rFonts w:ascii="Arial" w:hAnsi="Arial" w:cs="Arial"/>
        </w:rPr>
        <w:t>The appointment of a personal tutor to support you through your programme</w:t>
      </w:r>
    </w:p>
    <w:p w:rsidRPr="00435D75" w:rsidR="008260CC" w:rsidP="00622B5D" w:rsidRDefault="002D3A29" w14:paraId="22C3A30C" w14:textId="77777777">
      <w:pPr>
        <w:pStyle w:val="ListParagraph"/>
        <w:numPr>
          <w:ilvl w:val="0"/>
          <w:numId w:val="20"/>
        </w:numPr>
        <w:jc w:val="both"/>
        <w:rPr>
          <w:rFonts w:ascii="Arial" w:hAnsi="Arial" w:cs="Arial"/>
        </w:rPr>
      </w:pPr>
      <w:r w:rsidRPr="00435D75">
        <w:rPr>
          <w:rFonts w:ascii="Arial" w:hAnsi="Arial" w:cs="Arial"/>
        </w:rPr>
        <w:t>Allocation of an Apprenticeship Partner Manager (APM) or the Apprenticeship Reviewer (AR) who will carry out tripartite reviews with you and your employer to support your journey and progression. The APM/AR will work as a mentor/coach to develop your knowledge, skills and behaviours that will be evidenced in your online reflective journal (Aptem)</w:t>
      </w:r>
    </w:p>
    <w:p w:rsidRPr="00435D75" w:rsidR="00C004ED" w:rsidP="00622B5D" w:rsidRDefault="00C004ED" w14:paraId="7C92ED35" w14:textId="483134CE">
      <w:pPr>
        <w:pStyle w:val="ListParagraph"/>
        <w:numPr>
          <w:ilvl w:val="0"/>
          <w:numId w:val="20"/>
        </w:numPr>
        <w:jc w:val="both"/>
        <w:rPr>
          <w:rFonts w:ascii="Arial" w:hAnsi="Arial" w:cs="Arial"/>
        </w:rPr>
      </w:pPr>
      <w:r w:rsidRPr="00435D75">
        <w:rPr>
          <w:rFonts w:ascii="Arial" w:hAnsi="Arial" w:cs="Arial"/>
        </w:rPr>
        <w:t>A programme handbook and induction at the beginning of your studies</w:t>
      </w:r>
    </w:p>
    <w:p w:rsidRPr="00435D75" w:rsidR="00C004ED" w:rsidP="00622B5D" w:rsidRDefault="00C004ED" w14:paraId="0DDA467D" w14:textId="2B3008D2">
      <w:pPr>
        <w:pStyle w:val="ListParagraph"/>
        <w:numPr>
          <w:ilvl w:val="0"/>
          <w:numId w:val="20"/>
        </w:numPr>
        <w:jc w:val="both"/>
        <w:rPr>
          <w:rFonts w:ascii="Arial" w:hAnsi="Arial" w:cs="Arial"/>
        </w:rPr>
      </w:pPr>
      <w:r w:rsidRPr="00435D75">
        <w:rPr>
          <w:rFonts w:ascii="Arial" w:hAnsi="Arial" w:cs="Arial"/>
        </w:rPr>
        <w:t>Library resources, include access to books, journals and databases - many of which are available in electronic format – and support from trained library staff</w:t>
      </w:r>
    </w:p>
    <w:p w:rsidRPr="00435D75" w:rsidR="00C004ED" w:rsidP="00622B5D" w:rsidRDefault="00C004ED" w14:paraId="6CCF176F" w14:textId="0AB52167">
      <w:pPr>
        <w:pStyle w:val="ListParagraph"/>
        <w:numPr>
          <w:ilvl w:val="0"/>
          <w:numId w:val="20"/>
        </w:numPr>
        <w:jc w:val="both"/>
        <w:rPr>
          <w:rFonts w:ascii="Arial" w:hAnsi="Arial" w:cs="Arial"/>
        </w:rPr>
      </w:pPr>
      <w:r w:rsidRPr="00435D75">
        <w:rPr>
          <w:rFonts w:ascii="Arial" w:hAnsi="Arial" w:cs="Arial"/>
        </w:rPr>
        <w:t>Access to Blackboard, our Virtual Learning Environment (VLE), which is accessible via PC, laptop, tablet or mobile device</w:t>
      </w:r>
    </w:p>
    <w:p w:rsidRPr="00435D75" w:rsidR="00C004ED" w:rsidP="00622B5D" w:rsidRDefault="00C004ED" w14:paraId="61CF2463" w14:textId="7651D6DD">
      <w:pPr>
        <w:pStyle w:val="ListParagraph"/>
        <w:numPr>
          <w:ilvl w:val="0"/>
          <w:numId w:val="20"/>
        </w:numPr>
        <w:jc w:val="both"/>
        <w:rPr>
          <w:rFonts w:ascii="Arial" w:hAnsi="Arial" w:cs="Arial"/>
        </w:rPr>
      </w:pPr>
      <w:r w:rsidRPr="00435D75">
        <w:rPr>
          <w:rFonts w:ascii="Arial" w:hAnsi="Arial" w:cs="Arial"/>
        </w:rPr>
        <w:t xml:space="preserve">Access to the MyBNU portal where you can access all University systems, information and news, record your attendance at sessions, and access your </w:t>
      </w:r>
      <w:r w:rsidR="00EE6FD6">
        <w:rPr>
          <w:rFonts w:ascii="Arial" w:hAnsi="Arial" w:cs="Arial"/>
        </w:rPr>
        <w:t>personalised</w:t>
      </w:r>
      <w:r w:rsidR="00AA67CF">
        <w:rPr>
          <w:rFonts w:ascii="Arial" w:hAnsi="Arial" w:cs="Arial"/>
        </w:rPr>
        <w:t xml:space="preserve"> timetable </w:t>
      </w:r>
    </w:p>
    <w:p w:rsidRPr="00435D75" w:rsidR="00C004ED" w:rsidP="00622B5D" w:rsidRDefault="00C004ED" w14:paraId="53EE2BB6" w14:textId="579D81E4">
      <w:pPr>
        <w:pStyle w:val="ListParagraph"/>
        <w:numPr>
          <w:ilvl w:val="0"/>
          <w:numId w:val="20"/>
        </w:numPr>
        <w:jc w:val="both"/>
        <w:rPr>
          <w:rFonts w:ascii="Arial" w:hAnsi="Arial" w:cs="Arial"/>
        </w:rPr>
      </w:pPr>
      <w:r w:rsidRPr="00435D75">
        <w:rPr>
          <w:rFonts w:ascii="Arial" w:hAnsi="Arial" w:cs="Arial"/>
        </w:rPr>
        <w:t xml:space="preserve">Academic Registry staff providing general guidance on University regulations, exams, and other aspects of </w:t>
      </w:r>
      <w:r w:rsidRPr="00435D75" w:rsidR="00F50C68">
        <w:rPr>
          <w:rFonts w:ascii="Arial" w:hAnsi="Arial" w:eastAsia="Arial" w:cs="Arial"/>
        </w:rPr>
        <w:t>apprentices</w:t>
      </w:r>
      <w:r w:rsidRPr="00435D75">
        <w:rPr>
          <w:rFonts w:ascii="Arial" w:hAnsi="Arial" w:cs="Arial"/>
        </w:rPr>
        <w:t xml:space="preserve"> and course administration</w:t>
      </w:r>
    </w:p>
    <w:p w:rsidRPr="00435D75" w:rsidR="00C004ED" w:rsidP="00622B5D" w:rsidRDefault="00003B56" w14:paraId="644529A7" w14:textId="17260918">
      <w:pPr>
        <w:pStyle w:val="ListParagraph"/>
        <w:numPr>
          <w:ilvl w:val="0"/>
          <w:numId w:val="20"/>
        </w:numPr>
        <w:jc w:val="both"/>
        <w:rPr>
          <w:rFonts w:ascii="Arial" w:hAnsi="Arial" w:cs="Arial"/>
        </w:rPr>
      </w:pPr>
      <w:r w:rsidRPr="00435D75">
        <w:rPr>
          <w:rFonts w:ascii="Arial" w:hAnsi="Arial" w:cs="Arial"/>
        </w:rPr>
        <w:t>Central s</w:t>
      </w:r>
      <w:r w:rsidRPr="00435D75" w:rsidR="00C004ED">
        <w:rPr>
          <w:rFonts w:ascii="Arial" w:hAnsi="Arial" w:cs="Arial"/>
        </w:rPr>
        <w:t>tudent services, including teams supporting academic skills development, career success, student finance, accommodation, chaplaincy, disability and counselling</w:t>
      </w:r>
    </w:p>
    <w:p w:rsidRPr="00435D75" w:rsidR="00C004ED" w:rsidP="00622B5D" w:rsidRDefault="00C004ED" w14:paraId="77538A9A" w14:textId="7949BBE3">
      <w:pPr>
        <w:pStyle w:val="ListParagraph"/>
        <w:numPr>
          <w:ilvl w:val="0"/>
          <w:numId w:val="20"/>
        </w:numPr>
        <w:jc w:val="both"/>
        <w:rPr>
          <w:rFonts w:ascii="Arial" w:hAnsi="Arial" w:cs="Arial"/>
        </w:rPr>
      </w:pPr>
      <w:r w:rsidRPr="00435D75">
        <w:rPr>
          <w:rFonts w:ascii="Arial" w:hAnsi="Arial" w:cs="Arial"/>
        </w:rPr>
        <w:t xml:space="preserve">Support from the Bucks </w:t>
      </w:r>
      <w:r w:rsidRPr="00435D75" w:rsidR="00892301">
        <w:rPr>
          <w:rFonts w:ascii="Arial" w:hAnsi="Arial" w:cs="Arial"/>
        </w:rPr>
        <w:t>Students'</w:t>
      </w:r>
      <w:r w:rsidRPr="00435D75">
        <w:rPr>
          <w:rFonts w:ascii="Arial" w:hAnsi="Arial" w:cs="Arial"/>
        </w:rPr>
        <w:t xml:space="preserve"> Union, including the </w:t>
      </w:r>
      <w:r w:rsidRPr="00435D75" w:rsidR="00892301">
        <w:rPr>
          <w:rFonts w:ascii="Arial" w:hAnsi="Arial" w:cs="Arial"/>
        </w:rPr>
        <w:t>Students'</w:t>
      </w:r>
      <w:r w:rsidRPr="00435D75">
        <w:rPr>
          <w:rFonts w:ascii="Arial" w:hAnsi="Arial" w:cs="Arial"/>
        </w:rPr>
        <w:t xml:space="preserve"> Union Advice Centre</w:t>
      </w:r>
      <w:r w:rsidRPr="00435D75" w:rsidR="00EE1981">
        <w:rPr>
          <w:rFonts w:ascii="Arial" w:hAnsi="Arial" w:cs="Arial"/>
        </w:rPr>
        <w:t>,</w:t>
      </w:r>
      <w:r w:rsidRPr="00435D75">
        <w:rPr>
          <w:rFonts w:ascii="Arial" w:hAnsi="Arial" w:cs="Arial"/>
        </w:rPr>
        <w:t xml:space="preserve"> which offers free and confidential advice on University processes.</w:t>
      </w:r>
    </w:p>
    <w:p w:rsidRPr="00435D75" w:rsidR="00B4545D" w:rsidP="00622B5D" w:rsidRDefault="00B4545D" w14:paraId="67B2FB18" w14:textId="10D3EFDB">
      <w:pPr>
        <w:pStyle w:val="ListParagraph"/>
        <w:numPr>
          <w:ilvl w:val="0"/>
          <w:numId w:val="20"/>
        </w:numPr>
        <w:jc w:val="both"/>
        <w:rPr>
          <w:rFonts w:ascii="Arial" w:hAnsi="Arial" w:cs="Arial"/>
        </w:rPr>
      </w:pPr>
      <w:r w:rsidRPr="00435D75">
        <w:rPr>
          <w:rFonts w:ascii="Arial" w:hAnsi="Arial" w:cs="Arial"/>
        </w:rPr>
        <w:t xml:space="preserve">Apprenticeship Partnership Managers will be designated and are responsible for </w:t>
      </w:r>
      <w:r w:rsidRPr="00435D75" w:rsidR="00EE1981">
        <w:rPr>
          <w:rFonts w:ascii="Arial" w:hAnsi="Arial" w:cs="Arial"/>
        </w:rPr>
        <w:t xml:space="preserve">a </w:t>
      </w:r>
      <w:r w:rsidRPr="00435D75">
        <w:rPr>
          <w:rFonts w:ascii="Arial" w:hAnsi="Arial" w:cs="Arial"/>
        </w:rPr>
        <w:t>designated caseload of apprentices on a particular apprenticeship programme to act as key point of contact for and between the apprentice, academic team, Apprenticeship Hub, and the designated employer(s)</w:t>
      </w:r>
    </w:p>
    <w:p w:rsidRPr="00435D75" w:rsidR="00311F4E" w:rsidP="00622B5D" w:rsidRDefault="00311F4E" w14:paraId="3506815B" w14:textId="6EB7FECE">
      <w:pPr>
        <w:pStyle w:val="ListParagraph"/>
        <w:numPr>
          <w:ilvl w:val="0"/>
          <w:numId w:val="20"/>
        </w:numPr>
        <w:jc w:val="both"/>
        <w:rPr>
          <w:rFonts w:ascii="Arial" w:hAnsi="Arial" w:cs="Arial"/>
        </w:rPr>
      </w:pPr>
      <w:r w:rsidRPr="00435D75">
        <w:rPr>
          <w:rFonts w:ascii="Arial" w:hAnsi="Arial" w:cs="Arial"/>
        </w:rPr>
        <w:t xml:space="preserve">Information, Advice and Guidance </w:t>
      </w:r>
      <w:r w:rsidRPr="00435D75">
        <w:rPr>
          <w:rFonts w:ascii="Arial" w:hAnsi="Arial" w:eastAsia="Arial" w:cs="Arial"/>
        </w:rPr>
        <w:t>will also be provided for career progression purposes</w:t>
      </w:r>
    </w:p>
    <w:p w:rsidRPr="00435D75" w:rsidR="00B4545D" w:rsidP="00622B5D" w:rsidRDefault="00B4545D" w14:paraId="5857B0B1" w14:textId="77777777">
      <w:pPr>
        <w:pStyle w:val="ListParagraph"/>
        <w:numPr>
          <w:ilvl w:val="0"/>
          <w:numId w:val="20"/>
        </w:numPr>
        <w:jc w:val="both"/>
        <w:rPr>
          <w:rFonts w:ascii="Arial" w:hAnsi="Arial" w:cs="Arial"/>
        </w:rPr>
      </w:pPr>
      <w:r w:rsidRPr="00435D75">
        <w:rPr>
          <w:rFonts w:ascii="Arial" w:hAnsi="Arial" w:cs="Arial"/>
        </w:rPr>
        <w:t>Regular Tripartite progress meetings*</w:t>
      </w:r>
    </w:p>
    <w:p w:rsidRPr="00435D75" w:rsidR="002B2547" w:rsidP="00622B5D" w:rsidRDefault="002B2547" w14:paraId="07F506AA" w14:textId="77777777">
      <w:pPr>
        <w:pStyle w:val="ListParagraph"/>
        <w:ind w:left="360"/>
        <w:jc w:val="both"/>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Pr="00435D75" w:rsidR="00B4545D" w:rsidTr="0014644E" w14:paraId="7D2F6459" w14:textId="77777777">
        <w:tc>
          <w:tcPr>
            <w:tcW w:w="0" w:type="auto"/>
            <w:shd w:val="clear" w:color="auto" w:fill="FFFFFF"/>
            <w:vAlign w:val="center"/>
            <w:hideMark/>
          </w:tcPr>
          <w:p w:rsidRPr="00C75752" w:rsidR="00B4545D" w:rsidP="00622B5D" w:rsidRDefault="00B4545D" w14:paraId="37226280" w14:textId="2DA54EF8">
            <w:pPr>
              <w:jc w:val="both"/>
              <w:rPr>
                <w:rFonts w:ascii="Arial" w:hAnsi="Arial" w:cs="Arial"/>
              </w:rPr>
            </w:pPr>
            <w:r w:rsidRPr="00C75752">
              <w:rPr>
                <w:rFonts w:ascii="Arial" w:hAnsi="Arial" w:cs="Arial"/>
              </w:rPr>
              <w:t>*Tripartite progress review meetings take place regularly throughout the apprenticeship</w:t>
            </w:r>
            <w:r w:rsidRPr="00C75752" w:rsidR="005A7137">
              <w:rPr>
                <w:rFonts w:ascii="Arial" w:hAnsi="Arial" w:cs="Arial"/>
              </w:rPr>
              <w:t>,</w:t>
            </w:r>
            <w:r w:rsidRPr="00C75752">
              <w:rPr>
                <w:rFonts w:ascii="Arial" w:hAnsi="Arial" w:cs="Arial"/>
              </w:rPr>
              <w:t xml:space="preserve"> and they are usually held every term or 12 weekly intervals. </w:t>
            </w:r>
          </w:p>
          <w:p w:rsidRPr="00C75752" w:rsidR="002B2547" w:rsidP="00622B5D" w:rsidRDefault="002B2547" w14:paraId="5386226C" w14:textId="77777777">
            <w:pPr>
              <w:jc w:val="both"/>
              <w:rPr>
                <w:rFonts w:ascii="Arial" w:hAnsi="Arial" w:cs="Arial"/>
              </w:rPr>
            </w:pPr>
          </w:p>
          <w:p w:rsidRPr="00C75752" w:rsidR="00B4545D" w:rsidP="00622B5D" w:rsidRDefault="00B4545D" w14:paraId="268BE05C" w14:textId="1F09B087">
            <w:pPr>
              <w:jc w:val="both"/>
              <w:rPr>
                <w:rFonts w:ascii="Arial" w:hAnsi="Arial" w:cs="Arial"/>
              </w:rPr>
            </w:pPr>
            <w:r w:rsidRPr="00C75752">
              <w:rPr>
                <w:rFonts w:ascii="Arial" w:hAnsi="Arial" w:cs="Arial"/>
              </w:rPr>
              <w:t>At tripartite progress review meetings</w:t>
            </w:r>
            <w:r w:rsidRPr="00C75752" w:rsidR="002E2079">
              <w:rPr>
                <w:rFonts w:ascii="Arial" w:hAnsi="Arial" w:cs="Arial"/>
              </w:rPr>
              <w:t>,</w:t>
            </w:r>
            <w:r w:rsidRPr="00C75752">
              <w:rPr>
                <w:rFonts w:ascii="Arial" w:hAnsi="Arial" w:cs="Arial"/>
              </w:rPr>
              <w:t xml:space="preserve"> the apprentice, their employer and the University representative Apprenticeship Partnership Manager</w:t>
            </w:r>
            <w:r w:rsidRPr="00C75752" w:rsidR="002E2079">
              <w:rPr>
                <w:rFonts w:ascii="Arial" w:hAnsi="Arial" w:cs="Arial"/>
              </w:rPr>
              <w:t xml:space="preserve"> (</w:t>
            </w:r>
            <w:r w:rsidRPr="00C75752">
              <w:rPr>
                <w:rFonts w:ascii="Arial" w:hAnsi="Arial" w:cs="Arial"/>
              </w:rPr>
              <w:t>APM</w:t>
            </w:r>
            <w:r w:rsidRPr="00C75752" w:rsidR="002E2079">
              <w:rPr>
                <w:rFonts w:ascii="Arial" w:hAnsi="Arial" w:cs="Arial"/>
              </w:rPr>
              <w:t>)</w:t>
            </w:r>
            <w:r w:rsidRPr="00C75752">
              <w:rPr>
                <w:rFonts w:ascii="Arial" w:hAnsi="Arial" w:cs="Arial"/>
              </w:rPr>
              <w:t xml:space="preserve"> and </w:t>
            </w:r>
            <w:r w:rsidRPr="00C75752" w:rsidR="00D71871">
              <w:rPr>
                <w:rFonts w:ascii="Arial" w:hAnsi="Arial" w:cs="Arial"/>
              </w:rPr>
              <w:t xml:space="preserve">the </w:t>
            </w:r>
            <w:r w:rsidRPr="00C75752">
              <w:rPr>
                <w:rFonts w:ascii="Arial" w:hAnsi="Arial" w:cs="Arial"/>
              </w:rPr>
              <w:t xml:space="preserve">Apprenticeship Reviewer- </w:t>
            </w:r>
            <w:r w:rsidRPr="00C75752" w:rsidR="00D71871">
              <w:rPr>
                <w:rFonts w:ascii="Arial" w:hAnsi="Arial" w:cs="Arial"/>
              </w:rPr>
              <w:t>(</w:t>
            </w:r>
            <w:r w:rsidRPr="00C75752">
              <w:rPr>
                <w:rFonts w:ascii="Arial" w:hAnsi="Arial" w:cs="Arial"/>
              </w:rPr>
              <w:t xml:space="preserve">AR) formally meet to assess progress. </w:t>
            </w:r>
          </w:p>
          <w:p w:rsidRPr="00C75752" w:rsidR="002B2547" w:rsidP="00622B5D" w:rsidRDefault="002B2547" w14:paraId="79C65014" w14:textId="77777777">
            <w:pPr>
              <w:jc w:val="both"/>
              <w:rPr>
                <w:rFonts w:ascii="Arial" w:hAnsi="Arial" w:cs="Arial"/>
              </w:rPr>
            </w:pPr>
          </w:p>
          <w:p w:rsidRPr="00435D75" w:rsidR="00257797" w:rsidP="00622B5D" w:rsidRDefault="00257797" w14:paraId="3D298711" w14:textId="23F6C22E">
            <w:pPr>
              <w:jc w:val="both"/>
              <w:rPr>
                <w:rFonts w:ascii="Arial" w:hAnsi="Arial" w:cs="Arial"/>
              </w:rPr>
            </w:pPr>
            <w:r w:rsidRPr="00C75752">
              <w:rPr>
                <w:rFonts w:ascii="Arial" w:hAnsi="Arial" w:cs="Arial"/>
              </w:rPr>
              <w:t xml:space="preserve">At tripartite progress review meetings, the apprentice, their </w:t>
            </w:r>
            <w:bookmarkStart w:name="_Int_MqfYZTuG" w:id="16"/>
            <w:r w:rsidRPr="00C75752">
              <w:rPr>
                <w:rFonts w:ascii="Arial" w:hAnsi="Arial" w:cs="Arial"/>
              </w:rPr>
              <w:t>employer</w:t>
            </w:r>
            <w:bookmarkEnd w:id="16"/>
            <w:r w:rsidRPr="00C75752">
              <w:rPr>
                <w:rFonts w:ascii="Arial" w:hAnsi="Arial" w:cs="Arial"/>
              </w:rPr>
              <w:t xml:space="preserve"> and the University representative Apprenticeship Partnership Manager</w:t>
            </w:r>
            <w:r w:rsidRPr="00C75752" w:rsidR="0047053F">
              <w:rPr>
                <w:rFonts w:ascii="Arial" w:hAnsi="Arial" w:cs="Arial"/>
              </w:rPr>
              <w:t xml:space="preserve"> (</w:t>
            </w:r>
            <w:r w:rsidRPr="00C75752">
              <w:rPr>
                <w:rFonts w:ascii="Arial" w:hAnsi="Arial" w:cs="Arial"/>
              </w:rPr>
              <w:t>APM</w:t>
            </w:r>
            <w:r w:rsidRPr="00C75752" w:rsidR="0047053F">
              <w:rPr>
                <w:rFonts w:ascii="Arial" w:hAnsi="Arial" w:cs="Arial"/>
              </w:rPr>
              <w:t>)</w:t>
            </w:r>
            <w:r w:rsidRPr="00C75752">
              <w:rPr>
                <w:rFonts w:ascii="Arial" w:hAnsi="Arial" w:cs="Arial"/>
              </w:rPr>
              <w:t xml:space="preserve"> and </w:t>
            </w:r>
            <w:r w:rsidRPr="00C75752" w:rsidR="006C5043">
              <w:rPr>
                <w:rFonts w:ascii="Arial" w:hAnsi="Arial" w:cs="Arial"/>
              </w:rPr>
              <w:t xml:space="preserve">the </w:t>
            </w:r>
            <w:r w:rsidRPr="00C75752">
              <w:rPr>
                <w:rFonts w:ascii="Arial" w:hAnsi="Arial" w:cs="Arial"/>
              </w:rPr>
              <w:t xml:space="preserve">Apprenticeship Reviewer </w:t>
            </w:r>
            <w:r w:rsidRPr="00C75752" w:rsidR="0047053F">
              <w:rPr>
                <w:rFonts w:ascii="Arial" w:hAnsi="Arial" w:cs="Arial"/>
              </w:rPr>
              <w:t>(</w:t>
            </w:r>
            <w:r w:rsidRPr="00C75752">
              <w:rPr>
                <w:rFonts w:ascii="Arial" w:hAnsi="Arial" w:cs="Arial"/>
              </w:rPr>
              <w:t xml:space="preserve">AR) formally meet to assess progress. The review meetings will track progress against the Knowledge, Skills and Behaviours (KSB) gained during an apprenticeship programme, both in terms of their academic programme and work-based learning (Skills Training). They provide an opportunity to agree any changes required to the </w:t>
            </w:r>
            <w:r w:rsidRPr="00C75752" w:rsidR="00892301">
              <w:rPr>
                <w:rFonts w:ascii="Arial" w:hAnsi="Arial" w:cs="Arial"/>
              </w:rPr>
              <w:t>apprentice's</w:t>
            </w:r>
            <w:r w:rsidRPr="00C75752">
              <w:rPr>
                <w:rFonts w:ascii="Arial" w:hAnsi="Arial" w:cs="Arial"/>
              </w:rPr>
              <w:t xml:space="preserve"> learning plan and identify any actions needed to ensure the success of the apprenticeship.</w:t>
            </w:r>
          </w:p>
        </w:tc>
      </w:tr>
      <w:tr w:rsidRPr="00963309" w:rsidR="00B4545D" w:rsidTr="0014644E" w14:paraId="40045591" w14:textId="77777777">
        <w:tc>
          <w:tcPr>
            <w:tcW w:w="0" w:type="auto"/>
            <w:shd w:val="clear" w:color="auto" w:fill="FFFFFF"/>
            <w:vAlign w:val="center"/>
            <w:hideMark/>
          </w:tcPr>
          <w:p w:rsidRPr="00963309" w:rsidR="00B4545D" w:rsidP="00622B5D" w:rsidRDefault="00B4545D" w14:paraId="1E29ADFC" w14:textId="6D392196">
            <w:pPr>
              <w:jc w:val="both"/>
              <w:rPr>
                <w:rFonts w:ascii="Arial" w:hAnsi="Arial" w:cs="Arial"/>
                <w:sz w:val="22"/>
                <w:szCs w:val="22"/>
              </w:rPr>
            </w:pPr>
          </w:p>
        </w:tc>
      </w:tr>
    </w:tbl>
    <w:p w:rsidR="00F32F81" w:rsidP="00622B5D" w:rsidRDefault="008F2DD4" w14:paraId="466450C4" w14:textId="0A30DD5C">
      <w:pPr>
        <w:pStyle w:val="Heading1"/>
        <w:jc w:val="both"/>
        <w:rPr>
          <w:rFonts w:ascii="Arial" w:hAnsi="Arial" w:cs="Arial"/>
        </w:rPr>
      </w:pPr>
      <w:r w:rsidRPr="00435D75">
        <w:rPr>
          <w:rFonts w:ascii="Arial" w:hAnsi="Arial" w:cs="Arial"/>
        </w:rPr>
        <w:t>9. Programme monitoring and review</w:t>
      </w:r>
    </w:p>
    <w:p w:rsidRPr="00CF36AA" w:rsidR="00CF36AA" w:rsidP="00CF36AA" w:rsidRDefault="00CF36AA" w14:paraId="7C3FFB2C" w14:textId="77777777"/>
    <w:p w:rsidRPr="00435D75" w:rsidR="005A2066" w:rsidP="00622B5D" w:rsidRDefault="00AB0C7A" w14:paraId="629FD11C" w14:textId="7DF0369A">
      <w:pPr>
        <w:jc w:val="both"/>
        <w:rPr>
          <w:rFonts w:ascii="Arial" w:hAnsi="Arial" w:cs="Arial"/>
        </w:rPr>
      </w:pPr>
      <w:r w:rsidRPr="2183BA7E">
        <w:rPr>
          <w:rFonts w:ascii="Arial" w:hAnsi="Arial" w:cs="Arial"/>
        </w:rPr>
        <w:t xml:space="preserve">BNU has a number of ways for monitoring and reviewing the quality of learning and teaching on </w:t>
      </w:r>
      <w:r w:rsidRPr="2183BA7E" w:rsidR="00003B56">
        <w:rPr>
          <w:rFonts w:ascii="Arial" w:hAnsi="Arial" w:cs="Arial"/>
        </w:rPr>
        <w:t>your</w:t>
      </w:r>
      <w:r w:rsidRPr="2183BA7E">
        <w:rPr>
          <w:rFonts w:ascii="Arial" w:hAnsi="Arial" w:cs="Arial"/>
        </w:rPr>
        <w:t xml:space="preserve"> programme.</w:t>
      </w:r>
      <w:r w:rsidRPr="2183BA7E" w:rsidR="005A2066">
        <w:rPr>
          <w:rFonts w:ascii="Arial" w:hAnsi="Arial" w:cs="Arial"/>
        </w:rPr>
        <w:t xml:space="preserve"> </w:t>
      </w:r>
      <w:r w:rsidRPr="2183BA7E" w:rsidR="00003B56">
        <w:rPr>
          <w:rFonts w:ascii="Arial" w:hAnsi="Arial" w:cs="Arial"/>
        </w:rPr>
        <w:t>You</w:t>
      </w:r>
      <w:r w:rsidRPr="2183BA7E" w:rsidR="005A2066">
        <w:rPr>
          <w:rFonts w:ascii="Arial" w:hAnsi="Arial" w:cs="Arial"/>
        </w:rPr>
        <w:t xml:space="preserve"> will be able to comment on the content of their programme via the following feedback mechanisms:</w:t>
      </w:r>
    </w:p>
    <w:p w:rsidR="2183BA7E" w:rsidP="2183BA7E" w:rsidRDefault="2183BA7E" w14:paraId="7AEC2112" w14:textId="3D54F733">
      <w:pPr>
        <w:jc w:val="both"/>
        <w:rPr>
          <w:rFonts w:ascii="Arial" w:hAnsi="Arial" w:cs="Arial"/>
        </w:rPr>
      </w:pPr>
    </w:p>
    <w:p w:rsidRPr="00435D75" w:rsidR="005A2066" w:rsidP="00622B5D" w:rsidRDefault="005A2066" w14:paraId="0445B8CF" w14:textId="378C246B">
      <w:pPr>
        <w:pStyle w:val="ListParagraph"/>
        <w:numPr>
          <w:ilvl w:val="0"/>
          <w:numId w:val="18"/>
        </w:numPr>
        <w:jc w:val="both"/>
        <w:rPr>
          <w:rFonts w:ascii="Arial" w:hAnsi="Arial" w:cs="Arial"/>
        </w:rPr>
      </w:pPr>
      <w:r w:rsidRPr="00435D75">
        <w:rPr>
          <w:rFonts w:ascii="Arial" w:hAnsi="Arial" w:cs="Arial"/>
        </w:rPr>
        <w:t xml:space="preserve">Formal feedback questionnaires and anonymous module </w:t>
      </w:r>
      <w:r w:rsidRPr="00435D75" w:rsidR="00892301">
        <w:rPr>
          <w:rFonts w:ascii="Arial" w:hAnsi="Arial" w:cs="Arial"/>
        </w:rPr>
        <w:t>'</w:t>
      </w:r>
      <w:r w:rsidRPr="00435D75">
        <w:rPr>
          <w:rFonts w:ascii="Arial" w:hAnsi="Arial" w:cs="Arial"/>
        </w:rPr>
        <w:t>check-ins</w:t>
      </w:r>
      <w:r w:rsidRPr="00435D75" w:rsidR="00892301">
        <w:rPr>
          <w:rFonts w:ascii="Arial" w:hAnsi="Arial" w:cs="Arial"/>
        </w:rPr>
        <w:t>'</w:t>
      </w:r>
    </w:p>
    <w:p w:rsidRPr="00435D75" w:rsidR="005A2066" w:rsidP="00622B5D" w:rsidRDefault="005A2066" w14:paraId="62CBE4A2" w14:textId="4ACC3634">
      <w:pPr>
        <w:pStyle w:val="ListParagraph"/>
        <w:numPr>
          <w:ilvl w:val="0"/>
          <w:numId w:val="18"/>
        </w:numPr>
        <w:jc w:val="both"/>
        <w:rPr>
          <w:rFonts w:ascii="Arial" w:hAnsi="Arial" w:cs="Arial"/>
        </w:rPr>
      </w:pPr>
      <w:r w:rsidRPr="00435D75">
        <w:rPr>
          <w:rFonts w:ascii="Arial" w:hAnsi="Arial" w:cs="Arial"/>
        </w:rPr>
        <w:t xml:space="preserve">Participation in </w:t>
      </w:r>
      <w:r w:rsidRPr="00435D75" w:rsidR="72253B55">
        <w:rPr>
          <w:rFonts w:ascii="Arial" w:hAnsi="Arial" w:cs="Arial"/>
        </w:rPr>
        <w:t>external surveys</w:t>
      </w:r>
    </w:p>
    <w:p w:rsidRPr="00435D75" w:rsidR="005A2066" w:rsidP="00622B5D" w:rsidRDefault="005A2066" w14:paraId="4B059CA5" w14:textId="61AB19E8">
      <w:pPr>
        <w:pStyle w:val="ListParagraph"/>
        <w:numPr>
          <w:ilvl w:val="0"/>
          <w:numId w:val="18"/>
        </w:numPr>
        <w:jc w:val="both"/>
        <w:rPr>
          <w:rFonts w:ascii="Arial" w:hAnsi="Arial" w:cs="Arial"/>
        </w:rPr>
      </w:pPr>
      <w:r w:rsidRPr="00435D75">
        <w:rPr>
          <w:rFonts w:ascii="Arial" w:hAnsi="Arial" w:cs="Arial"/>
        </w:rPr>
        <w:t>Programme Committees, via appointed student representatives</w:t>
      </w:r>
    </w:p>
    <w:p w:rsidR="00C75752" w:rsidP="00622B5D" w:rsidRDefault="005A2066" w14:paraId="617080F0" w14:textId="77777777">
      <w:pPr>
        <w:pStyle w:val="ListParagraph"/>
        <w:numPr>
          <w:ilvl w:val="0"/>
          <w:numId w:val="18"/>
        </w:numPr>
        <w:jc w:val="both"/>
        <w:rPr>
          <w:rFonts w:ascii="Arial" w:hAnsi="Arial" w:cs="Arial"/>
        </w:rPr>
      </w:pPr>
      <w:r w:rsidRPr="00435D75">
        <w:rPr>
          <w:rFonts w:ascii="Arial" w:hAnsi="Arial" w:cs="Arial"/>
        </w:rPr>
        <w:t xml:space="preserve">Informal feedback to </w:t>
      </w:r>
      <w:r w:rsidRPr="00435D75" w:rsidR="00003B56">
        <w:rPr>
          <w:rFonts w:ascii="Arial" w:hAnsi="Arial" w:cs="Arial"/>
        </w:rPr>
        <w:t>your</w:t>
      </w:r>
      <w:r w:rsidRPr="00435D75">
        <w:rPr>
          <w:rFonts w:ascii="Arial" w:hAnsi="Arial" w:cs="Arial"/>
        </w:rPr>
        <w:t xml:space="preserve"> programme leader</w:t>
      </w:r>
    </w:p>
    <w:p w:rsidR="00C75752" w:rsidP="00C75752" w:rsidRDefault="00C75752" w14:paraId="1B242C20" w14:textId="77777777">
      <w:pPr>
        <w:jc w:val="both"/>
        <w:rPr>
          <w:rFonts w:ascii="Arial" w:hAnsi="Arial" w:cs="Arial"/>
        </w:rPr>
      </w:pPr>
    </w:p>
    <w:p w:rsidRPr="00C75752" w:rsidR="005A2066" w:rsidP="00C75752" w:rsidRDefault="005A2066" w14:paraId="24093C70" w14:textId="532A5C4F">
      <w:pPr>
        <w:jc w:val="both"/>
        <w:rPr>
          <w:rFonts w:ascii="Arial" w:hAnsi="Arial" w:cs="Arial"/>
          <w:sz w:val="26"/>
          <w:szCs w:val="26"/>
        </w:rPr>
      </w:pPr>
      <w:r w:rsidRPr="00C75752">
        <w:rPr>
          <w:rFonts w:ascii="Arial" w:hAnsi="Arial" w:cs="Arial"/>
          <w:sz w:val="26"/>
          <w:szCs w:val="26"/>
        </w:rPr>
        <w:t>Quality and standards on each programme are assured via the following mechanisms:</w:t>
      </w:r>
    </w:p>
    <w:p w:rsidRPr="00C75752" w:rsidR="00C75752" w:rsidP="00C75752" w:rsidRDefault="00C75752" w14:paraId="646CE07B" w14:textId="77777777">
      <w:pPr>
        <w:jc w:val="both"/>
        <w:rPr>
          <w:rFonts w:ascii="Arial" w:hAnsi="Arial" w:cs="Arial"/>
        </w:rPr>
      </w:pPr>
    </w:p>
    <w:p w:rsidRPr="00435D75" w:rsidR="005A2066" w:rsidP="00622B5D" w:rsidRDefault="005A2066" w14:paraId="67B289FD" w14:textId="021F559F">
      <w:pPr>
        <w:pStyle w:val="ListParagraph"/>
        <w:numPr>
          <w:ilvl w:val="0"/>
          <w:numId w:val="19"/>
        </w:numPr>
        <w:jc w:val="both"/>
        <w:rPr>
          <w:rFonts w:ascii="Arial" w:hAnsi="Arial" w:cs="Arial"/>
        </w:rPr>
      </w:pPr>
      <w:r w:rsidRPr="00435D75">
        <w:rPr>
          <w:rFonts w:ascii="Arial" w:hAnsi="Arial" w:cs="Arial"/>
        </w:rPr>
        <w:t>An initial event to approve the programme for delivery</w:t>
      </w:r>
    </w:p>
    <w:p w:rsidRPr="00435D75" w:rsidR="005A2066" w:rsidP="00622B5D" w:rsidRDefault="005A2066" w14:paraId="65FDBAC0" w14:textId="071EB02E">
      <w:pPr>
        <w:pStyle w:val="ListParagraph"/>
        <w:numPr>
          <w:ilvl w:val="0"/>
          <w:numId w:val="19"/>
        </w:numPr>
        <w:jc w:val="both"/>
        <w:rPr>
          <w:rFonts w:ascii="Arial" w:hAnsi="Arial" w:cs="Arial"/>
        </w:rPr>
      </w:pPr>
      <w:r w:rsidRPr="00435D75">
        <w:rPr>
          <w:rFonts w:ascii="Arial" w:hAnsi="Arial" w:cs="Arial"/>
        </w:rPr>
        <w:t>An annual report submitted by the External Examiner</w:t>
      </w:r>
      <w:r w:rsidRPr="00435D75" w:rsidR="00003B56">
        <w:rPr>
          <w:rFonts w:ascii="Arial" w:hAnsi="Arial" w:cs="Arial"/>
        </w:rPr>
        <w:t xml:space="preserve"> following a process of external moderation of work submitted for assessment</w:t>
      </w:r>
    </w:p>
    <w:p w:rsidRPr="00435D75" w:rsidR="005A2066" w:rsidP="00622B5D" w:rsidRDefault="005A2066" w14:paraId="01F62881" w14:textId="2E8F0D20">
      <w:pPr>
        <w:pStyle w:val="ListParagraph"/>
        <w:numPr>
          <w:ilvl w:val="0"/>
          <w:numId w:val="19"/>
        </w:numPr>
        <w:jc w:val="both"/>
        <w:rPr>
          <w:rFonts w:ascii="Arial" w:hAnsi="Arial" w:cs="Arial"/>
        </w:rPr>
      </w:pPr>
      <w:r w:rsidRPr="00435D75">
        <w:rPr>
          <w:rFonts w:ascii="Arial" w:hAnsi="Arial" w:cs="Arial"/>
        </w:rPr>
        <w:t xml:space="preserve">The Annual Monitoring process, which is overseen by the </w:t>
      </w:r>
      <w:r w:rsidRPr="00435D75" w:rsidR="00892301">
        <w:rPr>
          <w:rFonts w:ascii="Arial" w:hAnsi="Arial" w:cs="Arial"/>
        </w:rPr>
        <w:t>University's</w:t>
      </w:r>
      <w:r w:rsidRPr="00435D75">
        <w:rPr>
          <w:rFonts w:ascii="Arial" w:hAnsi="Arial" w:cs="Arial"/>
        </w:rPr>
        <w:t xml:space="preserve"> Education Committee</w:t>
      </w:r>
    </w:p>
    <w:p w:rsidRPr="00435D75" w:rsidR="005A2066" w:rsidP="00622B5D" w:rsidRDefault="005A2066" w14:paraId="5BA021C3" w14:textId="40C88EC1">
      <w:pPr>
        <w:pStyle w:val="ListParagraph"/>
        <w:numPr>
          <w:ilvl w:val="0"/>
          <w:numId w:val="19"/>
        </w:numPr>
        <w:jc w:val="both"/>
        <w:rPr>
          <w:rFonts w:ascii="Arial" w:hAnsi="Arial" w:cs="Arial"/>
        </w:rPr>
      </w:pPr>
      <w:r w:rsidRPr="00435D75">
        <w:rPr>
          <w:rFonts w:ascii="Arial" w:hAnsi="Arial" w:cs="Arial" w:eastAsiaTheme="minorEastAsia"/>
        </w:rPr>
        <w:t xml:space="preserve">Review </w:t>
      </w:r>
      <w:r w:rsidRPr="00435D75" w:rsidR="00C004ED">
        <w:rPr>
          <w:rFonts w:ascii="Arial" w:hAnsi="Arial" w:cs="Arial" w:eastAsiaTheme="minorEastAsia"/>
        </w:rPr>
        <w:t>by the relevant PSRB(s)</w:t>
      </w:r>
    </w:p>
    <w:p w:rsidRPr="00435D75" w:rsidR="005A2066" w:rsidP="00622B5D" w:rsidRDefault="005A2066" w14:paraId="500EAC00" w14:textId="7F9B569A">
      <w:pPr>
        <w:pStyle w:val="ListParagraph"/>
        <w:numPr>
          <w:ilvl w:val="0"/>
          <w:numId w:val="19"/>
        </w:numPr>
        <w:jc w:val="both"/>
        <w:rPr>
          <w:rFonts w:ascii="Arial" w:hAnsi="Arial" w:cs="Arial"/>
        </w:rPr>
      </w:pPr>
      <w:r w:rsidRPr="00435D75">
        <w:rPr>
          <w:rFonts w:ascii="Arial" w:hAnsi="Arial" w:cs="Arial"/>
        </w:rPr>
        <w:t>Periodic Subject Review events held every five years</w:t>
      </w:r>
    </w:p>
    <w:p w:rsidRPr="00435D75" w:rsidR="005A2066" w:rsidP="00622B5D" w:rsidRDefault="005A2066" w14:paraId="0556475D" w14:textId="40B1BB1A">
      <w:pPr>
        <w:pStyle w:val="ListParagraph"/>
        <w:numPr>
          <w:ilvl w:val="0"/>
          <w:numId w:val="19"/>
        </w:numPr>
        <w:jc w:val="both"/>
        <w:rPr>
          <w:rFonts w:ascii="Arial" w:hAnsi="Arial" w:cs="Arial"/>
        </w:rPr>
      </w:pPr>
      <w:r w:rsidRPr="00435D75">
        <w:rPr>
          <w:rFonts w:ascii="Arial" w:hAnsi="Arial" w:cs="Arial"/>
        </w:rPr>
        <w:t>Other sector compliance and review mechanisms</w:t>
      </w:r>
    </w:p>
    <w:p w:rsidRPr="00435D75" w:rsidR="00916807" w:rsidP="00916807" w:rsidRDefault="00916807" w14:paraId="052ADDFB" w14:textId="77777777">
      <w:pPr>
        <w:pStyle w:val="ListParagraph"/>
        <w:ind w:left="360"/>
        <w:jc w:val="both"/>
        <w:rPr>
          <w:rFonts w:ascii="Arial" w:hAnsi="Arial" w:cs="Arial"/>
        </w:rPr>
      </w:pPr>
    </w:p>
    <w:p w:rsidR="00926C27" w:rsidP="00622B5D" w:rsidRDefault="00391BBB" w14:paraId="4EA82A11" w14:textId="41A31AB4">
      <w:pPr>
        <w:pStyle w:val="Heading1"/>
        <w:jc w:val="both"/>
        <w:rPr>
          <w:rFonts w:ascii="Arial" w:hAnsi="Arial" w:cs="Arial"/>
        </w:rPr>
      </w:pPr>
      <w:r w:rsidRPr="00435D75">
        <w:rPr>
          <w:rFonts w:ascii="Arial" w:hAnsi="Arial" w:cs="Arial"/>
        </w:rPr>
        <w:t>10</w:t>
      </w:r>
      <w:r w:rsidRPr="00435D75" w:rsidR="00741C43">
        <w:rPr>
          <w:rFonts w:ascii="Arial" w:hAnsi="Arial" w:cs="Arial"/>
        </w:rPr>
        <w:t>.</w:t>
      </w:r>
      <w:r w:rsidRPr="00435D75" w:rsidR="00926C27">
        <w:rPr>
          <w:rFonts w:ascii="Arial" w:hAnsi="Arial" w:cs="Arial"/>
        </w:rPr>
        <w:t xml:space="preserve"> </w:t>
      </w:r>
      <w:r w:rsidRPr="00435D75" w:rsidR="00B67597">
        <w:rPr>
          <w:rFonts w:ascii="Arial" w:hAnsi="Arial" w:cs="Arial"/>
        </w:rPr>
        <w:t>Internal and external r</w:t>
      </w:r>
      <w:r w:rsidRPr="00435D75" w:rsidR="00415DD8">
        <w:rPr>
          <w:rFonts w:ascii="Arial" w:hAnsi="Arial" w:cs="Arial"/>
        </w:rPr>
        <w:t>eference points</w:t>
      </w:r>
    </w:p>
    <w:p w:rsidRPr="00C75752" w:rsidR="00C75752" w:rsidP="00C75752" w:rsidRDefault="00C75752" w14:paraId="793A1E1C" w14:textId="77777777"/>
    <w:p w:rsidRPr="00435D75" w:rsidR="002167D9" w:rsidP="00622B5D" w:rsidRDefault="00294910" w14:paraId="7CAA6B1E" w14:textId="603519CE">
      <w:pPr>
        <w:jc w:val="both"/>
        <w:rPr>
          <w:rFonts w:ascii="Arial" w:hAnsi="Arial" w:cs="Arial"/>
        </w:rPr>
      </w:pPr>
      <w:r w:rsidRPr="2183BA7E">
        <w:rPr>
          <w:rFonts w:ascii="Arial" w:hAnsi="Arial" w:cs="Arial"/>
        </w:rPr>
        <w:t>Design and development of this programme has been informed by the following internal and external reference points:</w:t>
      </w:r>
    </w:p>
    <w:p w:rsidR="2183BA7E" w:rsidP="2183BA7E" w:rsidRDefault="2183BA7E" w14:paraId="4127CE7C" w14:textId="7A6FE46A">
      <w:pPr>
        <w:jc w:val="both"/>
        <w:rPr>
          <w:rFonts w:ascii="Arial" w:hAnsi="Arial" w:cs="Arial"/>
        </w:rPr>
      </w:pPr>
    </w:p>
    <w:p w:rsidRPr="00435D75" w:rsidR="00294910" w:rsidP="00622B5D" w:rsidRDefault="00003B56" w14:paraId="702BE8A6" w14:textId="66F8B965">
      <w:pPr>
        <w:pStyle w:val="ListParagraph"/>
        <w:numPr>
          <w:ilvl w:val="0"/>
          <w:numId w:val="17"/>
        </w:numPr>
        <w:jc w:val="both"/>
        <w:rPr>
          <w:rFonts w:ascii="Arial" w:hAnsi="Arial" w:cs="Arial"/>
        </w:rPr>
      </w:pPr>
      <w:r w:rsidRPr="00435D75">
        <w:rPr>
          <w:rFonts w:ascii="Arial" w:hAnsi="Arial" w:cs="Arial"/>
        </w:rPr>
        <w:t>The Framework for Higher Education Qualifications (FHEQ)</w:t>
      </w:r>
    </w:p>
    <w:p w:rsidRPr="00435D75" w:rsidR="00003B56" w:rsidP="00622B5D" w:rsidRDefault="00003B56" w14:paraId="342A0A0A" w14:textId="208E24B1">
      <w:pPr>
        <w:pStyle w:val="ListParagraph"/>
        <w:numPr>
          <w:ilvl w:val="0"/>
          <w:numId w:val="17"/>
        </w:numPr>
        <w:jc w:val="both"/>
        <w:rPr>
          <w:rFonts w:ascii="Arial" w:hAnsi="Arial" w:cs="Arial"/>
        </w:rPr>
      </w:pPr>
      <w:r w:rsidRPr="00435D75">
        <w:rPr>
          <w:rFonts w:ascii="Arial" w:hAnsi="Arial" w:cs="Arial"/>
        </w:rPr>
        <w:t>The PSRB Standards of Proficiency (S</w:t>
      </w:r>
      <w:r w:rsidRPr="00435D75" w:rsidR="0062366C">
        <w:rPr>
          <w:rFonts w:ascii="Arial" w:hAnsi="Arial" w:cs="Arial"/>
        </w:rPr>
        <w:t>o</w:t>
      </w:r>
      <w:r w:rsidRPr="00435D75">
        <w:rPr>
          <w:rFonts w:ascii="Arial" w:hAnsi="Arial" w:cs="Arial"/>
        </w:rPr>
        <w:t xml:space="preserve">P) for </w:t>
      </w:r>
      <w:r w:rsidRPr="00435D75" w:rsidR="00C26020">
        <w:rPr>
          <w:rFonts w:ascii="Arial" w:hAnsi="Arial" w:cs="Arial"/>
        </w:rPr>
        <w:t>Occupational Therapy</w:t>
      </w:r>
      <w:r w:rsidRPr="00435D75" w:rsidR="0062366C">
        <w:rPr>
          <w:rFonts w:ascii="Arial" w:hAnsi="Arial" w:cs="Arial"/>
        </w:rPr>
        <w:t xml:space="preserve"> (HCPC, 2022)</w:t>
      </w:r>
    </w:p>
    <w:p w:rsidRPr="00435D75" w:rsidR="00B4545D" w:rsidP="00622B5D" w:rsidRDefault="00B4545D" w14:paraId="7A38AE7D" w14:textId="7A6079C1">
      <w:pPr>
        <w:pStyle w:val="ListParagraph"/>
        <w:numPr>
          <w:ilvl w:val="0"/>
          <w:numId w:val="17"/>
        </w:numPr>
        <w:jc w:val="both"/>
        <w:rPr>
          <w:rFonts w:ascii="Arial" w:hAnsi="Arial" w:cs="Arial"/>
        </w:rPr>
      </w:pPr>
      <w:r w:rsidRPr="00435D75">
        <w:rPr>
          <w:rFonts w:ascii="Arial" w:hAnsi="Arial" w:eastAsia="Arial" w:cs="Arial"/>
        </w:rPr>
        <w:t>Learning and Development Standards for Pre-registration Education, (RCOT, Revised Edition 2019)</w:t>
      </w:r>
    </w:p>
    <w:p w:rsidRPr="00435D75" w:rsidR="00B4545D" w:rsidP="00622B5D" w:rsidRDefault="00B4545D" w14:paraId="042B8F4A" w14:textId="1714C666">
      <w:pPr>
        <w:pStyle w:val="ListParagraph"/>
        <w:numPr>
          <w:ilvl w:val="0"/>
          <w:numId w:val="17"/>
        </w:numPr>
        <w:jc w:val="both"/>
        <w:rPr>
          <w:rFonts w:ascii="Arial" w:hAnsi="Arial" w:cs="Arial"/>
        </w:rPr>
      </w:pPr>
      <w:r w:rsidRPr="00435D75">
        <w:rPr>
          <w:rFonts w:ascii="Arial" w:hAnsi="Arial" w:cs="Arial" w:eastAsiaTheme="minorEastAsia"/>
        </w:rPr>
        <w:t>The Apprenticeship Standard</w:t>
      </w:r>
      <w:r w:rsidRPr="00435D75" w:rsidR="000832B5">
        <w:rPr>
          <w:rFonts w:ascii="Arial" w:hAnsi="Arial" w:cs="Arial" w:eastAsiaTheme="minorEastAsia"/>
        </w:rPr>
        <w:t xml:space="preserve"> </w:t>
      </w:r>
    </w:p>
    <w:p w:rsidRPr="00435D75" w:rsidR="00003B56" w:rsidP="00622B5D" w:rsidRDefault="00003B56" w14:paraId="6866D616" w14:textId="5A4F69EE">
      <w:pPr>
        <w:pStyle w:val="ListParagraph"/>
        <w:numPr>
          <w:ilvl w:val="0"/>
          <w:numId w:val="17"/>
        </w:numPr>
        <w:jc w:val="both"/>
        <w:rPr>
          <w:rFonts w:ascii="Arial" w:hAnsi="Arial" w:cs="Arial"/>
        </w:rPr>
      </w:pPr>
      <w:r w:rsidRPr="00435D75">
        <w:rPr>
          <w:rFonts w:ascii="Arial" w:hAnsi="Arial" w:cs="Arial"/>
        </w:rPr>
        <w:t>The BNU Qualifications and Credit Framework</w:t>
      </w:r>
    </w:p>
    <w:p w:rsidRPr="00435D75" w:rsidR="00003B56" w:rsidP="00622B5D" w:rsidRDefault="00003B56" w14:paraId="616230BF" w14:textId="2DFE1CF0">
      <w:pPr>
        <w:pStyle w:val="ListParagraph"/>
        <w:numPr>
          <w:ilvl w:val="0"/>
          <w:numId w:val="17"/>
        </w:numPr>
        <w:jc w:val="both"/>
        <w:rPr>
          <w:rFonts w:ascii="Arial" w:hAnsi="Arial" w:cs="Arial"/>
        </w:rPr>
      </w:pPr>
      <w:r w:rsidRPr="00435D75">
        <w:rPr>
          <w:rFonts w:ascii="Arial" w:hAnsi="Arial" w:cs="Arial"/>
        </w:rPr>
        <w:t>The BNU Grading Descriptors</w:t>
      </w:r>
    </w:p>
    <w:p w:rsidR="006B4110" w:rsidP="00622B5D" w:rsidRDefault="006B4110" w14:paraId="4C6F2D00" w14:textId="1BB1514D">
      <w:pPr>
        <w:pStyle w:val="ListParagraph"/>
        <w:numPr>
          <w:ilvl w:val="0"/>
          <w:numId w:val="17"/>
        </w:numPr>
        <w:jc w:val="both"/>
        <w:rPr>
          <w:rFonts w:ascii="Arial" w:hAnsi="Arial" w:cs="Arial"/>
        </w:rPr>
      </w:pPr>
      <w:r w:rsidRPr="00435D75">
        <w:rPr>
          <w:rFonts w:ascii="Arial" w:hAnsi="Arial" w:cs="Arial"/>
        </w:rPr>
        <w:t>The University Strategy</w:t>
      </w:r>
      <w:r w:rsidR="0091671D">
        <w:rPr>
          <w:rFonts w:ascii="Arial" w:hAnsi="Arial" w:cs="Arial"/>
        </w:rPr>
        <w:t>,</w:t>
      </w:r>
      <w:r w:rsidRPr="00435D75">
        <w:rPr>
          <w:rFonts w:ascii="Arial" w:hAnsi="Arial" w:cs="Arial"/>
        </w:rPr>
        <w:t xml:space="preserve"> Thrive 28</w:t>
      </w:r>
    </w:p>
    <w:p w:rsidRPr="00435D75" w:rsidR="00C75752" w:rsidP="00C75752" w:rsidRDefault="00C75752" w14:paraId="761811D9" w14:textId="77777777">
      <w:pPr>
        <w:pStyle w:val="ListParagraph"/>
        <w:ind w:left="360"/>
        <w:jc w:val="both"/>
        <w:rPr>
          <w:rFonts w:ascii="Arial" w:hAnsi="Arial" w:cs="Arial"/>
        </w:rPr>
      </w:pPr>
    </w:p>
    <w:p w:rsidRPr="00963309" w:rsidR="00F027EC" w:rsidP="00070BF0" w:rsidRDefault="00F027EC" w14:paraId="7CEB88EC" w14:textId="77777777">
      <w:pPr>
        <w:pStyle w:val="ListParagraph"/>
        <w:ind w:left="360"/>
        <w:jc w:val="both"/>
        <w:rPr>
          <w:rFonts w:ascii="Arial" w:hAnsi="Arial" w:cs="Arial"/>
          <w:sz w:val="22"/>
          <w:szCs w:val="22"/>
        </w:rPr>
      </w:pPr>
    </w:p>
    <w:p w:rsidRPr="00435D75" w:rsidR="00B4545D" w:rsidP="00B4545D" w:rsidRDefault="00B4545D" w14:paraId="7BABDF88" w14:textId="77777777">
      <w:pPr>
        <w:pStyle w:val="Heading2"/>
        <w:rPr>
          <w:rFonts w:ascii="Arial" w:hAnsi="Arial" w:cs="Arial"/>
          <w:color w:val="auto"/>
          <w:sz w:val="28"/>
          <w:szCs w:val="28"/>
        </w:rPr>
      </w:pPr>
      <w:r w:rsidRPr="00C75752">
        <w:rPr>
          <w:rFonts w:ascii="Arial" w:hAnsi="Arial" w:cs="Arial"/>
          <w:color w:val="auto"/>
          <w:sz w:val="28"/>
          <w:szCs w:val="28"/>
        </w:rPr>
        <w:t>11. Degree Apprenticeships</w:t>
      </w:r>
    </w:p>
    <w:p w:rsidRPr="00435D75" w:rsidR="00435D75" w:rsidP="00B4545D" w:rsidRDefault="00435D75" w14:paraId="76C79737" w14:textId="77777777">
      <w:pPr>
        <w:rPr>
          <w:rFonts w:ascii="Arial" w:hAnsi="Arial" w:cs="Arial"/>
          <w:i/>
        </w:rPr>
      </w:pPr>
    </w:p>
    <w:tbl>
      <w:tblPr>
        <w:tblStyle w:val="TableGrid"/>
        <w:tblW w:w="0" w:type="auto"/>
        <w:shd w:val="clear" w:color="auto" w:fill="FFFFFF" w:themeFill="background1"/>
        <w:tblCellMar>
          <w:top w:w="28" w:type="dxa"/>
          <w:bottom w:w="28" w:type="dxa"/>
        </w:tblCellMar>
        <w:tblLook w:val="04A0" w:firstRow="1" w:lastRow="0" w:firstColumn="1" w:lastColumn="0" w:noHBand="0" w:noVBand="1"/>
      </w:tblPr>
      <w:tblGrid>
        <w:gridCol w:w="3108"/>
        <w:gridCol w:w="5888"/>
      </w:tblGrid>
      <w:tr w:rsidRPr="00963309" w:rsidR="00916807" w:rsidTr="009F6922" w14:paraId="1B8D14CC" w14:textId="77777777">
        <w:trPr>
          <w:trHeight w:val="284"/>
        </w:trPr>
        <w:tc>
          <w:tcPr>
            <w:tcW w:w="8996" w:type="dxa"/>
            <w:gridSpan w:val="2"/>
            <w:shd w:val="clear" w:color="auto" w:fill="FFFFFF" w:themeFill="background1"/>
            <w:vAlign w:val="center"/>
          </w:tcPr>
          <w:p w:rsidRPr="00963309" w:rsidR="00916807" w:rsidP="00916807" w:rsidRDefault="00916807" w14:paraId="372B84A9" w14:textId="7A87C729">
            <w:pPr>
              <w:rPr>
                <w:rFonts w:ascii="Arial" w:hAnsi="Arial" w:cs="Arial"/>
                <w:b/>
                <w:bCs/>
                <w:sz w:val="22"/>
                <w:szCs w:val="22"/>
                <w:highlight w:val="yellow"/>
              </w:rPr>
            </w:pPr>
            <w:r w:rsidRPr="00963309">
              <w:rPr>
                <w:rFonts w:ascii="Arial" w:hAnsi="Arial" w:cs="Arial"/>
                <w:b/>
                <w:sz w:val="22"/>
                <w:szCs w:val="22"/>
              </w:rPr>
              <w:t xml:space="preserve">Apprenticeship Standard: </w:t>
            </w:r>
          </w:p>
        </w:tc>
      </w:tr>
      <w:tr w:rsidRPr="00963309" w:rsidR="00B4545D" w:rsidTr="00916807" w14:paraId="32DDC01D" w14:textId="77777777">
        <w:trPr>
          <w:trHeight w:val="516"/>
        </w:trPr>
        <w:tc>
          <w:tcPr>
            <w:tcW w:w="3108" w:type="dxa"/>
            <w:shd w:val="clear" w:color="auto" w:fill="FFFFFF" w:themeFill="background1"/>
            <w:vAlign w:val="center"/>
          </w:tcPr>
          <w:p w:rsidRPr="00963309" w:rsidR="00B4545D" w:rsidP="00916807" w:rsidRDefault="00B4545D" w14:paraId="0E63A1F1" w14:textId="77777777">
            <w:pPr>
              <w:rPr>
                <w:rFonts w:ascii="Arial" w:hAnsi="Arial" w:cs="Arial"/>
                <w:b/>
                <w:sz w:val="22"/>
                <w:szCs w:val="22"/>
              </w:rPr>
            </w:pPr>
            <w:r w:rsidRPr="00963309">
              <w:rPr>
                <w:rFonts w:ascii="Arial" w:hAnsi="Arial" w:cs="Arial"/>
                <w:b/>
                <w:sz w:val="22"/>
                <w:szCs w:val="22"/>
              </w:rPr>
              <w:t>End Point Assessment (EPA):</w:t>
            </w:r>
          </w:p>
        </w:tc>
        <w:sdt>
          <w:sdtPr>
            <w:rPr>
              <w:rFonts w:ascii="Arial" w:hAnsi="Arial" w:cs="Arial"/>
              <w:b/>
              <w:sz w:val="22"/>
              <w:szCs w:val="22"/>
            </w:rPr>
            <w:id w:val="-964731295"/>
            <w:placeholder>
              <w:docPart w:val="9624FC3059868F41B30EDA84B435CAAE"/>
            </w:placeholder>
            <w:dropDownList>
              <w:listItem w:value="Choose an item."/>
              <w:listItem w:displayText="Integrated EPA: Integrated into the design and assessment of this Degree Apprenticeship" w:value="Integrated EPA: Integrated into the design and assessment of this Degree Apprenticeship"/>
              <w:listItem w:displayText="Independent EPA: Retains a separate independent EPA and follows the recommended process" w:value="Independent EPA: Retains a separate independent EPA and follows the recommended process"/>
            </w:dropDownList>
          </w:sdtPr>
          <w:sdtContent>
            <w:tc>
              <w:tcPr>
                <w:tcW w:w="5888" w:type="dxa"/>
                <w:shd w:val="clear" w:color="auto" w:fill="FFFFFF" w:themeFill="background1"/>
                <w:vAlign w:val="center"/>
              </w:tcPr>
              <w:p w:rsidRPr="00963309" w:rsidR="00B4545D" w:rsidP="00916807" w:rsidRDefault="00B4545D" w14:paraId="1F484723" w14:textId="77777777">
                <w:pPr>
                  <w:rPr>
                    <w:rFonts w:ascii="Arial" w:hAnsi="Arial" w:cs="Arial"/>
                    <w:b/>
                    <w:sz w:val="22"/>
                    <w:szCs w:val="22"/>
                    <w:highlight w:val="yellow"/>
                  </w:rPr>
                </w:pPr>
                <w:r w:rsidRPr="00963309">
                  <w:rPr>
                    <w:rFonts w:ascii="Arial" w:hAnsi="Arial" w:cs="Arial"/>
                    <w:b/>
                    <w:sz w:val="22"/>
                    <w:szCs w:val="22"/>
                  </w:rPr>
                  <w:t>Integrated EPA: Integrated into the design and assessment of this Degree Apprenticeship</w:t>
                </w:r>
              </w:p>
            </w:tc>
          </w:sdtContent>
        </w:sdt>
      </w:tr>
    </w:tbl>
    <w:p w:rsidRPr="00963309" w:rsidR="00070BF0" w:rsidP="00070BF0" w:rsidRDefault="00070BF0" w14:paraId="245468BF" w14:textId="77777777">
      <w:pPr>
        <w:jc w:val="both"/>
        <w:rPr>
          <w:rFonts w:ascii="Arial" w:hAnsi="Arial" w:cs="Arial"/>
          <w:sz w:val="22"/>
          <w:szCs w:val="22"/>
        </w:rPr>
      </w:pPr>
    </w:p>
    <w:p w:rsidRPr="00C75752" w:rsidR="00B4545D" w:rsidP="00C77D35" w:rsidRDefault="00B4545D" w14:paraId="001FED6F" w14:textId="030BDCB3">
      <w:pPr>
        <w:jc w:val="both"/>
        <w:rPr>
          <w:rFonts w:ascii="Arial" w:hAnsi="Arial" w:cs="Arial"/>
        </w:rPr>
      </w:pPr>
      <w:r w:rsidRPr="00C75752">
        <w:rPr>
          <w:rFonts w:ascii="Arial" w:hAnsi="Arial" w:cs="Arial"/>
        </w:rPr>
        <w:t>Degree Apprenticeships</w:t>
      </w:r>
      <w:r w:rsidRPr="00C75752" w:rsidR="0072781F">
        <w:rPr>
          <w:rFonts w:ascii="Arial" w:hAnsi="Arial" w:cs="Arial"/>
        </w:rPr>
        <w:t xml:space="preserve"> </w:t>
      </w:r>
      <w:r w:rsidRPr="00C75752">
        <w:rPr>
          <w:rFonts w:ascii="Arial" w:hAnsi="Arial" w:cs="Arial"/>
        </w:rPr>
        <w:t xml:space="preserve">combine university study and work-based learning to enable apprentices to gain a full </w:t>
      </w:r>
      <w:r w:rsidRPr="00C75752" w:rsidR="00892301">
        <w:rPr>
          <w:rFonts w:ascii="Arial" w:hAnsi="Arial" w:cs="Arial"/>
        </w:rPr>
        <w:t>master's</w:t>
      </w:r>
      <w:r w:rsidRPr="00C75752">
        <w:rPr>
          <w:rFonts w:ascii="Arial" w:hAnsi="Arial" w:cs="Arial"/>
        </w:rPr>
        <w:t xml:space="preserve"> or </w:t>
      </w:r>
      <w:r w:rsidRPr="00C75752" w:rsidR="00892301">
        <w:rPr>
          <w:rFonts w:ascii="Arial" w:hAnsi="Arial" w:cs="Arial"/>
        </w:rPr>
        <w:t>bachelor's</w:t>
      </w:r>
      <w:r w:rsidRPr="00C75752">
        <w:rPr>
          <w:rFonts w:ascii="Arial" w:hAnsi="Arial" w:cs="Arial"/>
        </w:rPr>
        <w:t xml:space="preserve"> degree qualification. This provision of an academic degree is integrated with experience, practice and learning in the workplace. An apprentice has paid employment status and does not pay any training costs or learner fees. Degree Apprenticeships are co-designed by employers ensuring that apprentices are equipped with the skills employers need and for their own future career.</w:t>
      </w:r>
    </w:p>
    <w:p w:rsidRPr="00C75752" w:rsidR="00341D7B" w:rsidP="00C77D35" w:rsidRDefault="00341D7B" w14:paraId="434E4A90" w14:textId="77777777">
      <w:pPr>
        <w:jc w:val="both"/>
        <w:rPr>
          <w:rFonts w:ascii="Arial" w:hAnsi="Arial" w:cs="Arial"/>
        </w:rPr>
      </w:pPr>
    </w:p>
    <w:p w:rsidR="00916807" w:rsidP="00916807" w:rsidRDefault="00B4545D" w14:paraId="6C5BDCB2" w14:textId="1B2E7A39">
      <w:pPr>
        <w:pStyle w:val="Heading2"/>
        <w:spacing w:before="0" w:after="0"/>
        <w:jc w:val="both"/>
        <w:rPr>
          <w:rFonts w:ascii="Arial" w:hAnsi="Arial" w:cs="Arial"/>
        </w:rPr>
      </w:pPr>
      <w:r w:rsidRPr="00C75752">
        <w:rPr>
          <w:rFonts w:ascii="Arial" w:hAnsi="Arial" w:cs="Arial"/>
        </w:rPr>
        <w:t>The Standard and End Point Assessment Plan (EPA) – Integrated</w:t>
      </w:r>
    </w:p>
    <w:p w:rsidRPr="00C75752" w:rsidR="00C75752" w:rsidP="00C75752" w:rsidRDefault="00C75752" w14:paraId="42714F75" w14:textId="77777777"/>
    <w:p w:rsidRPr="00EC07B5" w:rsidR="00B4545D" w:rsidP="00C77D35" w:rsidRDefault="00B4545D" w14:paraId="4C536D77" w14:textId="06F67636">
      <w:pPr>
        <w:spacing w:line="256" w:lineRule="auto"/>
        <w:jc w:val="both"/>
        <w:rPr>
          <w:rFonts w:ascii="Arial" w:hAnsi="Arial" w:eastAsia="Calibri" w:cs="Arial"/>
        </w:rPr>
      </w:pPr>
      <w:r w:rsidRPr="00EC07B5">
        <w:rPr>
          <w:rFonts w:ascii="Arial" w:hAnsi="Arial" w:eastAsia="Calibri" w:cs="Arial"/>
        </w:rPr>
        <w:t xml:space="preserve">As well as on programme training and assessment, all apprenticeship standards must contain an end-point assessment (EPA). </w:t>
      </w:r>
    </w:p>
    <w:p w:rsidR="00AD14DB" w:rsidP="00C77D35" w:rsidRDefault="00B4545D" w14:paraId="0F93CFB7" w14:textId="6B69121A">
      <w:pPr>
        <w:spacing w:line="256" w:lineRule="auto"/>
        <w:jc w:val="both"/>
        <w:rPr>
          <w:rFonts w:ascii="Arial" w:hAnsi="Arial" w:eastAsia="Calibri" w:cs="Arial"/>
        </w:rPr>
      </w:pPr>
      <w:r w:rsidRPr="00EC07B5">
        <w:rPr>
          <w:rFonts w:ascii="Arial" w:hAnsi="Arial" w:eastAsia="Calibri" w:cs="Arial"/>
        </w:rPr>
        <w:t>Apprentices must undertake an end-point assessment, which is a synoptic assessment of the knowledge, skills and behaviours that have been learnt throughout the</w:t>
      </w:r>
      <w:r w:rsidRPr="00EC07B5" w:rsidR="00BA2BEF">
        <w:rPr>
          <w:rFonts w:ascii="Arial" w:hAnsi="Arial" w:eastAsia="Calibri" w:cs="Arial"/>
        </w:rPr>
        <w:t xml:space="preserve"> </w:t>
      </w:r>
      <w:r w:rsidRPr="00EC07B5">
        <w:rPr>
          <w:rFonts w:ascii="Arial" w:hAnsi="Arial" w:eastAsia="Calibri" w:cs="Arial"/>
        </w:rPr>
        <w:t>apprenticeship.  For integrated EPAs</w:t>
      </w:r>
      <w:r w:rsidRPr="00EC07B5" w:rsidR="00AD14DB">
        <w:rPr>
          <w:rFonts w:ascii="Arial" w:hAnsi="Arial" w:eastAsia="Calibri" w:cs="Arial"/>
        </w:rPr>
        <w:t>,</w:t>
      </w:r>
      <w:r w:rsidRPr="00EC07B5">
        <w:rPr>
          <w:rFonts w:ascii="Arial" w:hAnsi="Arial" w:eastAsia="Calibri" w:cs="Arial"/>
        </w:rPr>
        <w:t xml:space="preserve"> the training provider must be on the Register of End Point Assessment Organisations (RoEPAO) and approved to undertake the EPA.</w:t>
      </w:r>
      <w:r w:rsidRPr="00EC07B5" w:rsidR="00910315">
        <w:rPr>
          <w:rFonts w:ascii="Arial" w:hAnsi="Arial" w:eastAsia="Calibri" w:cs="Arial"/>
        </w:rPr>
        <w:t xml:space="preserve"> </w:t>
      </w:r>
      <w:r w:rsidRPr="00EC07B5">
        <w:rPr>
          <w:rFonts w:ascii="Arial" w:hAnsi="Arial" w:eastAsia="Calibri" w:cs="Arial"/>
        </w:rPr>
        <w:t xml:space="preserve">The </w:t>
      </w:r>
      <w:r w:rsidRPr="00EC07B5" w:rsidR="00892301">
        <w:rPr>
          <w:rFonts w:ascii="Arial" w:hAnsi="Arial" w:eastAsia="Calibri" w:cs="Arial"/>
        </w:rPr>
        <w:t>assessment's</w:t>
      </w:r>
      <w:r w:rsidRPr="00EC07B5" w:rsidR="00780E4C">
        <w:rPr>
          <w:rFonts w:ascii="Arial" w:hAnsi="Arial" w:eastAsia="Calibri" w:cs="Arial"/>
        </w:rPr>
        <w:t xml:space="preserve"> purpose is to ensure</w:t>
      </w:r>
      <w:r w:rsidRPr="00EC07B5">
        <w:rPr>
          <w:rFonts w:ascii="Arial" w:hAnsi="Arial" w:eastAsia="Calibri" w:cs="Arial"/>
        </w:rPr>
        <w:t xml:space="preserve"> the apprentice meets the standard set by employers and is fully competent in the occupation. </w:t>
      </w:r>
      <w:r w:rsidRPr="00EC07B5" w:rsidR="00AD14DB">
        <w:rPr>
          <w:rFonts w:ascii="Arial" w:hAnsi="Arial" w:eastAsia="Calibri" w:cs="Arial"/>
        </w:rPr>
        <w:t xml:space="preserve">It is taken by </w:t>
      </w:r>
      <w:r w:rsidRPr="00EC07B5" w:rsidR="00780E4C">
        <w:rPr>
          <w:rFonts w:ascii="Arial" w:hAnsi="Arial" w:eastAsia="Calibri" w:cs="Arial"/>
        </w:rPr>
        <w:t>apprentices</w:t>
      </w:r>
      <w:r w:rsidRPr="00EC07B5" w:rsidR="00AD14DB">
        <w:rPr>
          <w:rFonts w:ascii="Arial" w:hAnsi="Arial" w:eastAsia="Calibri" w:cs="Arial"/>
        </w:rPr>
        <w:t xml:space="preserve"> at the very end of the on-programme phase of training when their employer and</w:t>
      </w:r>
      <w:r w:rsidRPr="00EC07B5" w:rsidR="00D71871">
        <w:rPr>
          <w:rFonts w:ascii="Arial" w:hAnsi="Arial" w:eastAsia="Calibri" w:cs="Arial"/>
        </w:rPr>
        <w:t xml:space="preserve"> </w:t>
      </w:r>
      <w:r w:rsidRPr="00EC07B5" w:rsidR="00AD14DB">
        <w:rPr>
          <w:rFonts w:ascii="Arial" w:hAnsi="Arial" w:eastAsia="Calibri" w:cs="Arial"/>
        </w:rPr>
        <w:t xml:space="preserve">training provider is satisfied that they have met the </w:t>
      </w:r>
      <w:r w:rsidRPr="00EC07B5" w:rsidR="00892301">
        <w:rPr>
          <w:rFonts w:ascii="Arial" w:hAnsi="Arial" w:eastAsia="Calibri" w:cs="Arial"/>
        </w:rPr>
        <w:t>"</w:t>
      </w:r>
      <w:r w:rsidRPr="00EC07B5" w:rsidR="00AD14DB">
        <w:rPr>
          <w:rFonts w:ascii="Arial" w:hAnsi="Arial" w:eastAsia="Calibri" w:cs="Arial"/>
        </w:rPr>
        <w:t>gateway</w:t>
      </w:r>
      <w:r w:rsidRPr="00EC07B5" w:rsidR="00892301">
        <w:rPr>
          <w:rFonts w:ascii="Arial" w:hAnsi="Arial" w:eastAsia="Calibri" w:cs="Arial"/>
        </w:rPr>
        <w:t>"</w:t>
      </w:r>
      <w:r w:rsidRPr="00EC07B5" w:rsidR="00AD14DB">
        <w:rPr>
          <w:rFonts w:ascii="Arial" w:hAnsi="Arial" w:eastAsia="Calibri" w:cs="Arial"/>
        </w:rPr>
        <w:t xml:space="preserve"> criteria to undertake the assessment. Integrated end-point assessments are graded</w:t>
      </w:r>
      <w:r w:rsidRPr="00EC07B5" w:rsidR="005D7C97">
        <w:rPr>
          <w:rFonts w:ascii="Arial" w:hAnsi="Arial" w:eastAsia="Calibri" w:cs="Arial"/>
        </w:rPr>
        <w:t>,</w:t>
      </w:r>
      <w:r w:rsidRPr="00EC07B5" w:rsidR="00AD14DB">
        <w:rPr>
          <w:rFonts w:ascii="Arial" w:hAnsi="Arial" w:eastAsia="Calibri" w:cs="Arial"/>
        </w:rPr>
        <w:t xml:space="preserve"> and the academic qualification and apprenticeship certificate is only awarded after the end-point assessment is successfully completed.</w:t>
      </w:r>
    </w:p>
    <w:p w:rsidRPr="00EC07B5" w:rsidR="00C75752" w:rsidP="00C77D35" w:rsidRDefault="00C75752" w14:paraId="3913D87F" w14:textId="77777777">
      <w:pPr>
        <w:spacing w:line="256" w:lineRule="auto"/>
        <w:jc w:val="both"/>
        <w:rPr>
          <w:rFonts w:ascii="Arial" w:hAnsi="Arial" w:eastAsia="Calibri" w:cs="Arial"/>
        </w:rPr>
      </w:pPr>
    </w:p>
    <w:p w:rsidRPr="00C75752" w:rsidR="00AD14DB" w:rsidP="00C77D35" w:rsidRDefault="00AD14DB" w14:paraId="468C6D82" w14:textId="21034E32">
      <w:pPr>
        <w:spacing w:line="256" w:lineRule="auto"/>
        <w:jc w:val="both"/>
        <w:rPr>
          <w:rFonts w:ascii="Arial" w:hAnsi="Arial" w:eastAsia="Calibri" w:cs="Arial"/>
        </w:rPr>
      </w:pPr>
      <w:r w:rsidRPr="2183BA7E">
        <w:rPr>
          <w:rFonts w:ascii="Arial" w:hAnsi="Arial" w:eastAsia="Arial" w:cs="Arial"/>
        </w:rPr>
        <w:t>To meet the minimum requirements set out in the apprenticeship standard</w:t>
      </w:r>
      <w:r w:rsidRPr="2183BA7E" w:rsidR="005D7C97">
        <w:rPr>
          <w:rFonts w:ascii="Arial" w:hAnsi="Arial" w:eastAsia="Arial" w:cs="Arial"/>
        </w:rPr>
        <w:t>,</w:t>
      </w:r>
      <w:r w:rsidRPr="2183BA7E">
        <w:rPr>
          <w:rFonts w:ascii="Arial" w:hAnsi="Arial" w:eastAsia="Arial" w:cs="Arial"/>
        </w:rPr>
        <w:t xml:space="preserve"> an apprentice needs to:</w:t>
      </w:r>
    </w:p>
    <w:p w:rsidR="2183BA7E" w:rsidP="2183BA7E" w:rsidRDefault="2183BA7E" w14:paraId="24DF61F3" w14:textId="0EECA1C1">
      <w:pPr>
        <w:spacing w:line="256" w:lineRule="auto"/>
        <w:jc w:val="both"/>
        <w:rPr>
          <w:rFonts w:ascii="Arial" w:hAnsi="Arial" w:eastAsia="Arial" w:cs="Arial"/>
        </w:rPr>
      </w:pPr>
    </w:p>
    <w:p w:rsidRPr="00EC07B5" w:rsidR="00AD14DB" w:rsidP="00C77D35" w:rsidRDefault="00AD14DB" w14:paraId="1451FB1B" w14:textId="77777777">
      <w:pPr>
        <w:pStyle w:val="ListParagraph"/>
        <w:numPr>
          <w:ilvl w:val="0"/>
          <w:numId w:val="51"/>
        </w:numPr>
        <w:jc w:val="both"/>
        <w:rPr>
          <w:rFonts w:ascii="Arial" w:hAnsi="Arial" w:eastAsia="Arial" w:cs="Arial"/>
        </w:rPr>
      </w:pPr>
      <w:r w:rsidRPr="00EC07B5">
        <w:rPr>
          <w:rFonts w:ascii="Arial" w:hAnsi="Arial" w:eastAsia="Arial" w:cs="Arial"/>
        </w:rPr>
        <w:t>Display occupational competency</w:t>
      </w:r>
    </w:p>
    <w:p w:rsidRPr="00EC07B5" w:rsidR="00AD14DB" w:rsidP="00C77D35" w:rsidRDefault="00AD14DB" w14:paraId="281AFD59" w14:textId="77777777">
      <w:pPr>
        <w:pStyle w:val="ListParagraph"/>
        <w:numPr>
          <w:ilvl w:val="0"/>
          <w:numId w:val="51"/>
        </w:numPr>
        <w:jc w:val="both"/>
        <w:rPr>
          <w:rFonts w:ascii="Arial" w:hAnsi="Arial" w:eastAsia="Arial" w:cs="Arial"/>
        </w:rPr>
      </w:pPr>
      <w:r w:rsidRPr="00EC07B5">
        <w:rPr>
          <w:rFonts w:ascii="Arial" w:hAnsi="Arial" w:eastAsia="Arial" w:cs="Arial"/>
        </w:rPr>
        <w:t>Have evidence of or pass functional skill level 2 in English and Maths</w:t>
      </w:r>
    </w:p>
    <w:p w:rsidRPr="00EC07B5" w:rsidR="00AD14DB" w:rsidP="00C77D35" w:rsidRDefault="00AD14DB" w14:paraId="2E75FE33" w14:textId="77777777">
      <w:pPr>
        <w:pStyle w:val="ListParagraph"/>
        <w:numPr>
          <w:ilvl w:val="0"/>
          <w:numId w:val="51"/>
        </w:numPr>
        <w:jc w:val="both"/>
        <w:rPr>
          <w:rFonts w:ascii="Arial" w:hAnsi="Arial" w:eastAsia="Arial" w:cs="Arial"/>
        </w:rPr>
      </w:pPr>
      <w:r w:rsidRPr="00EC07B5">
        <w:rPr>
          <w:rFonts w:ascii="Arial" w:hAnsi="Arial" w:eastAsia="Arial" w:cs="Arial"/>
        </w:rPr>
        <w:t>Complete mandatory training</w:t>
      </w:r>
    </w:p>
    <w:p w:rsidRPr="00EC07B5" w:rsidR="00AD14DB" w:rsidP="00C77D35" w:rsidRDefault="00AD14DB" w14:paraId="7FA5AD36" w14:textId="77777777">
      <w:pPr>
        <w:pStyle w:val="ListParagraph"/>
        <w:numPr>
          <w:ilvl w:val="0"/>
          <w:numId w:val="51"/>
        </w:numPr>
        <w:jc w:val="both"/>
        <w:rPr>
          <w:rFonts w:ascii="Arial" w:hAnsi="Arial" w:eastAsia="Arial" w:cs="Arial"/>
        </w:rPr>
      </w:pPr>
      <w:r w:rsidRPr="00EC07B5">
        <w:rPr>
          <w:rFonts w:ascii="Arial" w:hAnsi="Arial" w:eastAsia="Arial" w:cs="Arial"/>
        </w:rPr>
        <w:t>Take any qualifications set out in the standard</w:t>
      </w:r>
    </w:p>
    <w:p w:rsidR="00AD14DB" w:rsidP="00C77D35" w:rsidRDefault="00AD14DB" w14:paraId="0BF52EF2" w14:textId="48977B23">
      <w:pPr>
        <w:pStyle w:val="ListParagraph"/>
        <w:numPr>
          <w:ilvl w:val="0"/>
          <w:numId w:val="51"/>
        </w:numPr>
        <w:jc w:val="both"/>
        <w:rPr>
          <w:rFonts w:ascii="Arial" w:hAnsi="Arial" w:eastAsia="Arial" w:cs="Arial"/>
        </w:rPr>
      </w:pPr>
      <w:r w:rsidRPr="00EC07B5">
        <w:rPr>
          <w:rFonts w:ascii="Arial" w:hAnsi="Arial" w:eastAsia="Arial" w:cs="Arial"/>
        </w:rPr>
        <w:t>Meet the minimum duration for their apprenticeship training</w:t>
      </w:r>
    </w:p>
    <w:p w:rsidRPr="00EC07B5" w:rsidR="00C75752" w:rsidP="00C75752" w:rsidRDefault="00C75752" w14:paraId="066FFE8E" w14:textId="77777777">
      <w:pPr>
        <w:pStyle w:val="ListParagraph"/>
        <w:jc w:val="both"/>
        <w:rPr>
          <w:rFonts w:ascii="Arial" w:hAnsi="Arial" w:eastAsia="Arial" w:cs="Arial"/>
        </w:rPr>
      </w:pPr>
    </w:p>
    <w:p w:rsidRPr="00EC07B5" w:rsidR="00BA2BEF" w:rsidP="00C77D35" w:rsidRDefault="00B4545D" w14:paraId="6869FDDD" w14:textId="781E7B1D">
      <w:pPr>
        <w:spacing w:line="256" w:lineRule="auto"/>
        <w:jc w:val="both"/>
        <w:rPr>
          <w:rFonts w:ascii="Arial" w:hAnsi="Arial" w:eastAsia="Calibri" w:cs="Arial"/>
        </w:rPr>
      </w:pPr>
      <w:r w:rsidRPr="00EC07B5">
        <w:rPr>
          <w:rFonts w:ascii="Arial" w:hAnsi="Arial" w:eastAsia="Calibri" w:cs="Arial"/>
        </w:rPr>
        <w:t xml:space="preserve">An integrated end-point assessment must be administered by an independent assessor supplied by an appropriate </w:t>
      </w:r>
      <w:r w:rsidRPr="00EC07B5" w:rsidR="005D7C97">
        <w:rPr>
          <w:rFonts w:ascii="Arial" w:hAnsi="Arial" w:eastAsia="Calibri" w:cs="Arial"/>
        </w:rPr>
        <w:t>organisation</w:t>
      </w:r>
      <w:r w:rsidRPr="00EC07B5" w:rsidR="005E7262">
        <w:rPr>
          <w:rFonts w:ascii="Arial" w:hAnsi="Arial" w:eastAsia="Calibri" w:cs="Arial"/>
        </w:rPr>
        <w:t>,</w:t>
      </w:r>
      <w:r w:rsidRPr="00EC07B5">
        <w:rPr>
          <w:rFonts w:ascii="Arial" w:hAnsi="Arial" w:eastAsia="Calibri" w:cs="Arial"/>
        </w:rPr>
        <w:t xml:space="preserve"> Register of End Point Assessment Organisations (RoEPAO) and must not have been involved in on-programme delivery of the apprenticeship.</w:t>
      </w:r>
    </w:p>
    <w:p w:rsidRPr="00963309" w:rsidR="00261A54" w:rsidP="00D8186E" w:rsidRDefault="00261A54" w14:paraId="4802DFA9" w14:textId="08AE4879">
      <w:pPr>
        <w:rPr>
          <w:rFonts w:ascii="Arial" w:hAnsi="Arial" w:cs="Arial"/>
          <w:sz w:val="22"/>
          <w:szCs w:val="22"/>
        </w:rPr>
        <w:sectPr w:rsidRPr="00963309" w:rsidR="00261A54" w:rsidSect="00DD2787">
          <w:pgSz w:w="11906" w:h="16838" w:orient="portrait"/>
          <w:pgMar w:top="1440" w:right="1440" w:bottom="1440" w:left="1440" w:header="708" w:footer="708" w:gutter="0"/>
          <w:cols w:space="708"/>
          <w:docGrid w:linePitch="360"/>
        </w:sectPr>
      </w:pPr>
    </w:p>
    <w:p w:rsidRPr="0082737D" w:rsidR="007E38FF" w:rsidP="007E38FF" w:rsidRDefault="007E38FF" w14:paraId="7805664C" w14:textId="6202CAFE">
      <w:pPr>
        <w:pStyle w:val="Heading1"/>
        <w:rPr>
          <w:rFonts w:ascii="Arial" w:hAnsi="Arial" w:cs="Arial"/>
          <w:sz w:val="26"/>
          <w:szCs w:val="26"/>
        </w:rPr>
      </w:pPr>
      <w:r w:rsidRPr="0082737D">
        <w:rPr>
          <w:rFonts w:ascii="Arial" w:hAnsi="Arial" w:cs="Arial"/>
          <w:sz w:val="26"/>
          <w:szCs w:val="26"/>
        </w:rPr>
        <w:t>Mapping of Programme Learning Outcomes to Modules</w:t>
      </w:r>
    </w:p>
    <w:tbl>
      <w:tblPr>
        <w:tblStyle w:val="TableGrid"/>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bottom w:w="57" w:type="dxa"/>
        </w:tblCellMar>
        <w:tblLook w:val="04A0" w:firstRow="1" w:lastRow="0" w:firstColumn="1" w:lastColumn="0" w:noHBand="0" w:noVBand="1"/>
      </w:tblPr>
      <w:tblGrid>
        <w:gridCol w:w="2789"/>
        <w:gridCol w:w="558"/>
        <w:gridCol w:w="557"/>
        <w:gridCol w:w="557"/>
        <w:gridCol w:w="557"/>
        <w:gridCol w:w="557"/>
        <w:gridCol w:w="557"/>
        <w:gridCol w:w="557"/>
        <w:gridCol w:w="557"/>
        <w:gridCol w:w="557"/>
        <w:gridCol w:w="560"/>
        <w:gridCol w:w="557"/>
        <w:gridCol w:w="557"/>
        <w:gridCol w:w="557"/>
        <w:gridCol w:w="557"/>
        <w:gridCol w:w="574"/>
        <w:gridCol w:w="557"/>
        <w:gridCol w:w="557"/>
        <w:gridCol w:w="557"/>
        <w:gridCol w:w="557"/>
        <w:gridCol w:w="535"/>
      </w:tblGrid>
      <w:tr w:rsidRPr="00963309" w:rsidR="00A24CE1" w:rsidTr="00384E66" w14:paraId="06DA4CE0" w14:textId="77777777">
        <w:trPr>
          <w:tblHeader/>
        </w:trPr>
        <w:tc>
          <w:tcPr>
            <w:tcW w:w="1001" w:type="pct"/>
            <w:tcBorders>
              <w:top w:val="single" w:color="auto" w:sz="12" w:space="0"/>
              <w:bottom w:val="single" w:color="auto" w:sz="6" w:space="0"/>
              <w:right w:val="single" w:color="auto" w:sz="12" w:space="0"/>
            </w:tcBorders>
            <w:shd w:val="clear" w:color="auto" w:fill="DBDBDB" w:themeFill="accent3" w:themeFillTint="66"/>
            <w:vAlign w:val="center"/>
          </w:tcPr>
          <w:p w:rsidRPr="00963309" w:rsidR="00A24CE1" w:rsidP="00384E66" w:rsidRDefault="00A24CE1" w14:paraId="7E2F6D45" w14:textId="77777777">
            <w:pPr>
              <w:spacing w:line="259" w:lineRule="auto"/>
              <w:rPr>
                <w:rFonts w:ascii="Arial" w:hAnsi="Arial" w:cs="Arial"/>
                <w:b/>
                <w:bCs/>
                <w:sz w:val="22"/>
                <w:szCs w:val="22"/>
              </w:rPr>
            </w:pPr>
            <w:r w:rsidRPr="00963309">
              <w:rPr>
                <w:rFonts w:ascii="Arial" w:hAnsi="Arial" w:cs="Arial"/>
                <w:b/>
                <w:bCs/>
                <w:sz w:val="22"/>
                <w:szCs w:val="22"/>
              </w:rPr>
              <w:t>Programme Learning Outcome</w:t>
            </w:r>
          </w:p>
        </w:tc>
        <w:tc>
          <w:tcPr>
            <w:tcW w:w="1000" w:type="pct"/>
            <w:gridSpan w:val="5"/>
            <w:tcBorders>
              <w:top w:val="single" w:color="auto" w:sz="12" w:space="0"/>
              <w:left w:val="single" w:color="auto" w:sz="12" w:space="0"/>
              <w:bottom w:val="single" w:color="auto" w:sz="6" w:space="0"/>
              <w:right w:val="single" w:color="auto" w:sz="12" w:space="0"/>
            </w:tcBorders>
            <w:shd w:val="clear" w:color="auto" w:fill="DBDBDB" w:themeFill="accent3" w:themeFillTint="66"/>
            <w:vAlign w:val="center"/>
          </w:tcPr>
          <w:p w:rsidRPr="00963309" w:rsidR="00A24CE1" w:rsidP="00384E66" w:rsidRDefault="00A24CE1" w14:paraId="7C7FE3D4" w14:textId="77777777">
            <w:pPr>
              <w:spacing w:line="259" w:lineRule="auto"/>
              <w:rPr>
                <w:rFonts w:ascii="Arial" w:hAnsi="Arial" w:cs="Arial"/>
                <w:b/>
                <w:bCs/>
                <w:sz w:val="22"/>
                <w:szCs w:val="22"/>
              </w:rPr>
            </w:pPr>
            <w:r w:rsidRPr="00963309">
              <w:rPr>
                <w:rFonts w:ascii="Arial" w:hAnsi="Arial" w:cs="Arial"/>
                <w:b/>
                <w:bCs/>
                <w:sz w:val="22"/>
                <w:szCs w:val="22"/>
              </w:rPr>
              <w:t>Knowledge and understanding (K)</w:t>
            </w:r>
          </w:p>
        </w:tc>
        <w:tc>
          <w:tcPr>
            <w:tcW w:w="1001" w:type="pct"/>
            <w:gridSpan w:val="5"/>
            <w:tcBorders>
              <w:top w:val="single" w:color="auto" w:sz="12" w:space="0"/>
              <w:left w:val="single" w:color="auto" w:sz="12" w:space="0"/>
              <w:bottom w:val="single" w:color="auto" w:sz="6" w:space="0"/>
              <w:right w:val="single" w:color="auto" w:sz="12" w:space="0"/>
            </w:tcBorders>
            <w:shd w:val="clear" w:color="auto" w:fill="DBDBDB" w:themeFill="accent3" w:themeFillTint="66"/>
          </w:tcPr>
          <w:p w:rsidRPr="00963309" w:rsidR="00A24CE1" w:rsidP="00384E66" w:rsidRDefault="00A24CE1" w14:paraId="51542E48" w14:textId="77777777">
            <w:pPr>
              <w:spacing w:line="259" w:lineRule="auto"/>
              <w:rPr>
                <w:rFonts w:ascii="Arial" w:hAnsi="Arial" w:cs="Arial"/>
                <w:b/>
                <w:bCs/>
                <w:sz w:val="22"/>
                <w:szCs w:val="22"/>
              </w:rPr>
            </w:pPr>
            <w:r w:rsidRPr="00963309">
              <w:rPr>
                <w:rFonts w:ascii="Arial" w:hAnsi="Arial" w:cs="Arial"/>
                <w:b/>
                <w:bCs/>
                <w:sz w:val="22"/>
                <w:szCs w:val="22"/>
              </w:rPr>
              <w:t>Analysis and Criticality (C)</w:t>
            </w:r>
          </w:p>
        </w:tc>
        <w:tc>
          <w:tcPr>
            <w:tcW w:w="1006" w:type="pct"/>
            <w:gridSpan w:val="5"/>
            <w:tcBorders>
              <w:top w:val="single" w:color="auto" w:sz="12" w:space="0"/>
              <w:left w:val="single" w:color="auto" w:sz="12" w:space="0"/>
              <w:bottom w:val="single" w:color="auto" w:sz="6" w:space="0"/>
              <w:right w:val="single" w:color="auto" w:sz="12" w:space="0"/>
            </w:tcBorders>
            <w:shd w:val="clear" w:color="auto" w:fill="DBDBDB" w:themeFill="accent3" w:themeFillTint="66"/>
            <w:vAlign w:val="center"/>
          </w:tcPr>
          <w:p w:rsidRPr="00963309" w:rsidR="00A24CE1" w:rsidP="00384E66" w:rsidRDefault="00A24CE1" w14:paraId="25805A26" w14:textId="77777777">
            <w:pPr>
              <w:spacing w:line="259" w:lineRule="auto"/>
              <w:rPr>
                <w:rFonts w:ascii="Arial" w:hAnsi="Arial" w:cs="Arial"/>
                <w:b/>
                <w:bCs/>
                <w:sz w:val="22"/>
                <w:szCs w:val="22"/>
              </w:rPr>
            </w:pPr>
            <w:r w:rsidRPr="00963309">
              <w:rPr>
                <w:rFonts w:ascii="Arial" w:hAnsi="Arial" w:cs="Arial"/>
                <w:b/>
                <w:bCs/>
                <w:sz w:val="22"/>
                <w:szCs w:val="22"/>
              </w:rPr>
              <w:t>Application and Practice (P)</w:t>
            </w:r>
          </w:p>
        </w:tc>
        <w:tc>
          <w:tcPr>
            <w:tcW w:w="992" w:type="pct"/>
            <w:gridSpan w:val="5"/>
            <w:tcBorders>
              <w:top w:val="single" w:color="auto" w:sz="12" w:space="0"/>
              <w:left w:val="single" w:color="auto" w:sz="12" w:space="0"/>
              <w:bottom w:val="single" w:color="auto" w:sz="6" w:space="0"/>
            </w:tcBorders>
            <w:shd w:val="clear" w:color="auto" w:fill="DBDBDB" w:themeFill="accent3" w:themeFillTint="66"/>
            <w:vAlign w:val="center"/>
          </w:tcPr>
          <w:p w:rsidRPr="00963309" w:rsidR="00A24CE1" w:rsidP="00384E66" w:rsidRDefault="00A24CE1" w14:paraId="480F1D0D" w14:textId="77777777">
            <w:pPr>
              <w:spacing w:line="259" w:lineRule="auto"/>
              <w:rPr>
                <w:rFonts w:ascii="Arial" w:hAnsi="Arial" w:cs="Arial"/>
                <w:b/>
                <w:bCs/>
                <w:sz w:val="22"/>
                <w:szCs w:val="22"/>
              </w:rPr>
            </w:pPr>
            <w:r w:rsidRPr="00963309">
              <w:rPr>
                <w:rFonts w:ascii="Arial" w:hAnsi="Arial" w:cs="Arial"/>
                <w:b/>
                <w:bCs/>
                <w:sz w:val="22"/>
                <w:szCs w:val="22"/>
              </w:rPr>
              <w:t>Transferable skills and other attributes (T)</w:t>
            </w:r>
          </w:p>
        </w:tc>
      </w:tr>
      <w:tr w:rsidRPr="00963309" w:rsidR="00A24CE1" w:rsidTr="00384E66" w14:paraId="415FF73C" w14:textId="77777777">
        <w:trPr>
          <w:tblHeader/>
        </w:trPr>
        <w:tc>
          <w:tcPr>
            <w:tcW w:w="1001" w:type="pct"/>
            <w:tcBorders>
              <w:top w:val="single" w:color="auto" w:sz="6" w:space="0"/>
              <w:right w:val="single" w:color="auto" w:sz="12" w:space="0"/>
            </w:tcBorders>
            <w:vAlign w:val="center"/>
          </w:tcPr>
          <w:p w:rsidRPr="00963309" w:rsidR="00A24CE1" w:rsidP="00384E66" w:rsidRDefault="00A24CE1" w14:paraId="7FC3D5FC" w14:textId="77777777">
            <w:pPr>
              <w:spacing w:line="259" w:lineRule="auto"/>
              <w:rPr>
                <w:rFonts w:ascii="Arial" w:hAnsi="Arial" w:cs="Arial"/>
                <w:b/>
                <w:bCs/>
                <w:sz w:val="22"/>
                <w:szCs w:val="22"/>
              </w:rPr>
            </w:pPr>
            <w:r w:rsidRPr="00963309">
              <w:rPr>
                <w:rFonts w:ascii="Arial" w:hAnsi="Arial" w:cs="Arial"/>
                <w:b/>
                <w:bCs/>
                <w:sz w:val="22"/>
                <w:szCs w:val="22"/>
              </w:rPr>
              <w:t>Module Code (Core)</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16F50F9F" w14:textId="77777777">
            <w:pPr>
              <w:spacing w:line="259" w:lineRule="auto"/>
              <w:jc w:val="center"/>
              <w:rPr>
                <w:rFonts w:ascii="Arial" w:hAnsi="Arial" w:cs="Arial"/>
                <w:b/>
                <w:bCs/>
                <w:sz w:val="22"/>
                <w:szCs w:val="22"/>
              </w:rPr>
            </w:pPr>
            <w:r w:rsidRPr="00963309">
              <w:rPr>
                <w:rFonts w:ascii="Arial" w:hAnsi="Arial" w:cs="Arial"/>
                <w:b/>
                <w:bCs/>
                <w:sz w:val="22"/>
                <w:szCs w:val="22"/>
              </w:rPr>
              <w:t>K1</w:t>
            </w:r>
          </w:p>
        </w:tc>
        <w:tc>
          <w:tcPr>
            <w:tcW w:w="200" w:type="pct"/>
            <w:tcBorders>
              <w:top w:val="single" w:color="auto" w:sz="6" w:space="0"/>
              <w:bottom w:val="single" w:color="auto" w:sz="6" w:space="0"/>
            </w:tcBorders>
            <w:vAlign w:val="center"/>
          </w:tcPr>
          <w:p w:rsidRPr="00963309" w:rsidR="00A24CE1" w:rsidP="00384E66" w:rsidRDefault="00A24CE1" w14:paraId="52650FF7" w14:textId="77777777">
            <w:pPr>
              <w:spacing w:line="259" w:lineRule="auto"/>
              <w:jc w:val="center"/>
              <w:rPr>
                <w:rFonts w:ascii="Arial" w:hAnsi="Arial" w:cs="Arial"/>
                <w:b/>
                <w:bCs/>
                <w:sz w:val="22"/>
                <w:szCs w:val="22"/>
              </w:rPr>
            </w:pPr>
            <w:r w:rsidRPr="00963309">
              <w:rPr>
                <w:rFonts w:ascii="Arial" w:hAnsi="Arial" w:cs="Arial"/>
                <w:b/>
                <w:bCs/>
                <w:sz w:val="22"/>
                <w:szCs w:val="22"/>
              </w:rPr>
              <w:t>K2</w:t>
            </w:r>
          </w:p>
        </w:tc>
        <w:tc>
          <w:tcPr>
            <w:tcW w:w="200" w:type="pct"/>
            <w:tcBorders>
              <w:top w:val="single" w:color="auto" w:sz="6" w:space="0"/>
              <w:bottom w:val="single" w:color="auto" w:sz="6" w:space="0"/>
            </w:tcBorders>
            <w:vAlign w:val="center"/>
          </w:tcPr>
          <w:p w:rsidRPr="00963309" w:rsidR="00A24CE1" w:rsidP="00384E66" w:rsidRDefault="00A24CE1" w14:paraId="0A226255" w14:textId="77777777">
            <w:pPr>
              <w:spacing w:line="259" w:lineRule="auto"/>
              <w:jc w:val="center"/>
              <w:rPr>
                <w:rFonts w:ascii="Arial" w:hAnsi="Arial" w:cs="Arial"/>
                <w:b/>
                <w:bCs/>
                <w:sz w:val="22"/>
                <w:szCs w:val="22"/>
              </w:rPr>
            </w:pPr>
            <w:r w:rsidRPr="00963309">
              <w:rPr>
                <w:rFonts w:ascii="Arial" w:hAnsi="Arial" w:cs="Arial"/>
                <w:b/>
                <w:bCs/>
                <w:sz w:val="22"/>
                <w:szCs w:val="22"/>
              </w:rPr>
              <w:t>K3</w:t>
            </w:r>
          </w:p>
        </w:tc>
        <w:tc>
          <w:tcPr>
            <w:tcW w:w="200" w:type="pct"/>
            <w:tcBorders>
              <w:top w:val="single" w:color="auto" w:sz="6" w:space="0"/>
              <w:bottom w:val="single" w:color="auto" w:sz="6" w:space="0"/>
            </w:tcBorders>
            <w:vAlign w:val="center"/>
          </w:tcPr>
          <w:p w:rsidRPr="00963309" w:rsidR="00A24CE1" w:rsidP="00384E66" w:rsidRDefault="00A24CE1" w14:paraId="6423040F" w14:textId="77777777">
            <w:pPr>
              <w:spacing w:line="259" w:lineRule="auto"/>
              <w:jc w:val="center"/>
              <w:rPr>
                <w:rFonts w:ascii="Arial" w:hAnsi="Arial" w:cs="Arial"/>
                <w:b/>
                <w:bCs/>
                <w:sz w:val="22"/>
                <w:szCs w:val="22"/>
              </w:rPr>
            </w:pPr>
            <w:r w:rsidRPr="00963309">
              <w:rPr>
                <w:rFonts w:ascii="Arial" w:hAnsi="Arial" w:cs="Arial"/>
                <w:b/>
                <w:bCs/>
                <w:sz w:val="22"/>
                <w:szCs w:val="22"/>
              </w:rPr>
              <w:t>K4</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2E5FA198" w14:textId="77777777">
            <w:pPr>
              <w:spacing w:line="259" w:lineRule="auto"/>
              <w:jc w:val="center"/>
              <w:rPr>
                <w:rFonts w:ascii="Arial" w:hAnsi="Arial" w:cs="Arial"/>
                <w:b/>
                <w:bCs/>
                <w:sz w:val="22"/>
                <w:szCs w:val="22"/>
              </w:rPr>
            </w:pPr>
            <w:r w:rsidRPr="00963309">
              <w:rPr>
                <w:rFonts w:ascii="Arial" w:hAnsi="Arial" w:cs="Arial"/>
                <w:b/>
                <w:bCs/>
                <w:sz w:val="22"/>
                <w:szCs w:val="22"/>
              </w:rPr>
              <w:t>K5</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25C71E82" w14:textId="77777777">
            <w:pPr>
              <w:spacing w:line="259" w:lineRule="auto"/>
              <w:jc w:val="center"/>
              <w:rPr>
                <w:rFonts w:ascii="Arial" w:hAnsi="Arial" w:cs="Arial"/>
                <w:b/>
                <w:bCs/>
                <w:sz w:val="22"/>
                <w:szCs w:val="22"/>
              </w:rPr>
            </w:pPr>
            <w:r w:rsidRPr="00963309">
              <w:rPr>
                <w:rFonts w:ascii="Arial" w:hAnsi="Arial" w:cs="Arial"/>
                <w:b/>
                <w:bCs/>
                <w:sz w:val="22"/>
                <w:szCs w:val="22"/>
              </w:rPr>
              <w:t>C1</w:t>
            </w:r>
          </w:p>
        </w:tc>
        <w:tc>
          <w:tcPr>
            <w:tcW w:w="200" w:type="pct"/>
            <w:tcBorders>
              <w:top w:val="single" w:color="auto" w:sz="6" w:space="0"/>
              <w:bottom w:val="single" w:color="auto" w:sz="6" w:space="0"/>
            </w:tcBorders>
            <w:vAlign w:val="center"/>
          </w:tcPr>
          <w:p w:rsidRPr="00963309" w:rsidR="00A24CE1" w:rsidP="00384E66" w:rsidRDefault="00A24CE1" w14:paraId="62EA3658" w14:textId="77777777">
            <w:pPr>
              <w:spacing w:line="259" w:lineRule="auto"/>
              <w:jc w:val="center"/>
              <w:rPr>
                <w:rFonts w:ascii="Arial" w:hAnsi="Arial" w:cs="Arial"/>
                <w:b/>
                <w:bCs/>
                <w:sz w:val="22"/>
                <w:szCs w:val="22"/>
              </w:rPr>
            </w:pPr>
            <w:r w:rsidRPr="00963309">
              <w:rPr>
                <w:rFonts w:ascii="Arial" w:hAnsi="Arial" w:cs="Arial"/>
                <w:b/>
                <w:bCs/>
                <w:sz w:val="22"/>
                <w:szCs w:val="22"/>
              </w:rPr>
              <w:t>C2</w:t>
            </w:r>
          </w:p>
        </w:tc>
        <w:tc>
          <w:tcPr>
            <w:tcW w:w="200" w:type="pct"/>
            <w:tcBorders>
              <w:top w:val="single" w:color="auto" w:sz="6" w:space="0"/>
              <w:bottom w:val="single" w:color="auto" w:sz="6" w:space="0"/>
            </w:tcBorders>
            <w:vAlign w:val="center"/>
          </w:tcPr>
          <w:p w:rsidRPr="00963309" w:rsidR="00A24CE1" w:rsidP="00384E66" w:rsidRDefault="00A24CE1" w14:paraId="4E33B4FF" w14:textId="77777777">
            <w:pPr>
              <w:spacing w:line="259" w:lineRule="auto"/>
              <w:jc w:val="center"/>
              <w:rPr>
                <w:rFonts w:ascii="Arial" w:hAnsi="Arial" w:cs="Arial"/>
                <w:b/>
                <w:bCs/>
                <w:sz w:val="22"/>
                <w:szCs w:val="22"/>
              </w:rPr>
            </w:pPr>
            <w:r w:rsidRPr="00963309">
              <w:rPr>
                <w:rFonts w:ascii="Arial" w:hAnsi="Arial" w:cs="Arial"/>
                <w:b/>
                <w:bCs/>
                <w:sz w:val="22"/>
                <w:szCs w:val="22"/>
              </w:rPr>
              <w:t>C3</w:t>
            </w:r>
          </w:p>
        </w:tc>
        <w:tc>
          <w:tcPr>
            <w:tcW w:w="200" w:type="pct"/>
            <w:tcBorders>
              <w:top w:val="single" w:color="auto" w:sz="6" w:space="0"/>
              <w:bottom w:val="single" w:color="auto" w:sz="6" w:space="0"/>
            </w:tcBorders>
            <w:vAlign w:val="center"/>
          </w:tcPr>
          <w:p w:rsidRPr="00963309" w:rsidR="00A24CE1" w:rsidP="00384E66" w:rsidRDefault="00A24CE1" w14:paraId="30B36B1C" w14:textId="77777777">
            <w:pPr>
              <w:spacing w:line="259" w:lineRule="auto"/>
              <w:jc w:val="center"/>
              <w:rPr>
                <w:rFonts w:ascii="Arial" w:hAnsi="Arial" w:cs="Arial"/>
                <w:b/>
                <w:bCs/>
                <w:sz w:val="22"/>
                <w:szCs w:val="22"/>
              </w:rPr>
            </w:pPr>
            <w:r w:rsidRPr="00963309">
              <w:rPr>
                <w:rFonts w:ascii="Arial" w:hAnsi="Arial" w:cs="Arial"/>
                <w:b/>
                <w:bCs/>
                <w:sz w:val="22"/>
                <w:szCs w:val="22"/>
              </w:rPr>
              <w:t>C4</w:t>
            </w: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6E20EE28" w14:textId="77777777">
            <w:pPr>
              <w:spacing w:line="259" w:lineRule="auto"/>
              <w:jc w:val="center"/>
              <w:rPr>
                <w:rFonts w:ascii="Arial" w:hAnsi="Arial" w:cs="Arial"/>
                <w:b/>
                <w:bCs/>
                <w:sz w:val="22"/>
                <w:szCs w:val="22"/>
              </w:rPr>
            </w:pPr>
            <w:r w:rsidRPr="00963309">
              <w:rPr>
                <w:rFonts w:ascii="Arial" w:hAnsi="Arial" w:cs="Arial"/>
                <w:b/>
                <w:bCs/>
                <w:sz w:val="22"/>
                <w:szCs w:val="22"/>
              </w:rPr>
              <w:t>C5</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05D5E56" w14:textId="77777777">
            <w:pPr>
              <w:spacing w:line="259" w:lineRule="auto"/>
              <w:jc w:val="center"/>
              <w:rPr>
                <w:rFonts w:ascii="Arial" w:hAnsi="Arial" w:cs="Arial"/>
                <w:b/>
                <w:bCs/>
                <w:sz w:val="22"/>
                <w:szCs w:val="22"/>
              </w:rPr>
            </w:pPr>
            <w:r w:rsidRPr="00963309">
              <w:rPr>
                <w:rFonts w:ascii="Arial" w:hAnsi="Arial" w:cs="Arial"/>
                <w:b/>
                <w:bCs/>
                <w:sz w:val="22"/>
                <w:szCs w:val="22"/>
              </w:rPr>
              <w:t>P1</w:t>
            </w:r>
          </w:p>
        </w:tc>
        <w:tc>
          <w:tcPr>
            <w:tcW w:w="200" w:type="pct"/>
            <w:tcBorders>
              <w:top w:val="single" w:color="auto" w:sz="6" w:space="0"/>
              <w:bottom w:val="single" w:color="auto" w:sz="6" w:space="0"/>
            </w:tcBorders>
            <w:vAlign w:val="center"/>
          </w:tcPr>
          <w:p w:rsidRPr="00963309" w:rsidR="00A24CE1" w:rsidP="00384E66" w:rsidRDefault="00A24CE1" w14:paraId="18F8A8A4" w14:textId="77777777">
            <w:pPr>
              <w:spacing w:line="259" w:lineRule="auto"/>
              <w:jc w:val="center"/>
              <w:rPr>
                <w:rFonts w:ascii="Arial" w:hAnsi="Arial" w:cs="Arial"/>
                <w:b/>
                <w:bCs/>
                <w:sz w:val="22"/>
                <w:szCs w:val="22"/>
              </w:rPr>
            </w:pPr>
            <w:r w:rsidRPr="00963309">
              <w:rPr>
                <w:rFonts w:ascii="Arial" w:hAnsi="Arial" w:cs="Arial"/>
                <w:b/>
                <w:bCs/>
                <w:sz w:val="22"/>
                <w:szCs w:val="22"/>
              </w:rPr>
              <w:t>P2</w:t>
            </w:r>
          </w:p>
        </w:tc>
        <w:tc>
          <w:tcPr>
            <w:tcW w:w="200" w:type="pct"/>
            <w:tcBorders>
              <w:top w:val="single" w:color="auto" w:sz="6" w:space="0"/>
              <w:bottom w:val="single" w:color="auto" w:sz="6" w:space="0"/>
            </w:tcBorders>
            <w:vAlign w:val="center"/>
          </w:tcPr>
          <w:p w:rsidRPr="00963309" w:rsidR="00A24CE1" w:rsidP="00384E66" w:rsidRDefault="00A24CE1" w14:paraId="166A532E" w14:textId="77777777">
            <w:pPr>
              <w:spacing w:line="259" w:lineRule="auto"/>
              <w:jc w:val="center"/>
              <w:rPr>
                <w:rFonts w:ascii="Arial" w:hAnsi="Arial" w:cs="Arial"/>
                <w:b/>
                <w:bCs/>
                <w:sz w:val="22"/>
                <w:szCs w:val="22"/>
              </w:rPr>
            </w:pPr>
            <w:r w:rsidRPr="00963309">
              <w:rPr>
                <w:rFonts w:ascii="Arial" w:hAnsi="Arial" w:cs="Arial"/>
                <w:b/>
                <w:bCs/>
                <w:sz w:val="22"/>
                <w:szCs w:val="22"/>
              </w:rPr>
              <w:t>P3</w:t>
            </w:r>
          </w:p>
        </w:tc>
        <w:tc>
          <w:tcPr>
            <w:tcW w:w="200" w:type="pct"/>
            <w:tcBorders>
              <w:top w:val="single" w:color="auto" w:sz="6" w:space="0"/>
              <w:bottom w:val="single" w:color="auto" w:sz="6" w:space="0"/>
            </w:tcBorders>
            <w:vAlign w:val="center"/>
          </w:tcPr>
          <w:p w:rsidRPr="00963309" w:rsidR="00A24CE1" w:rsidP="00384E66" w:rsidRDefault="00A24CE1" w14:paraId="0805C504" w14:textId="77777777">
            <w:pPr>
              <w:spacing w:line="259" w:lineRule="auto"/>
              <w:jc w:val="center"/>
              <w:rPr>
                <w:rFonts w:ascii="Arial" w:hAnsi="Arial" w:cs="Arial"/>
                <w:b/>
                <w:bCs/>
                <w:sz w:val="22"/>
                <w:szCs w:val="22"/>
              </w:rPr>
            </w:pPr>
            <w:r w:rsidRPr="00963309">
              <w:rPr>
                <w:rFonts w:ascii="Arial" w:hAnsi="Arial" w:cs="Arial"/>
                <w:b/>
                <w:bCs/>
                <w:sz w:val="22"/>
                <w:szCs w:val="22"/>
              </w:rPr>
              <w:t>P4</w:t>
            </w: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6063E40D" w14:textId="77777777">
            <w:pPr>
              <w:spacing w:line="259" w:lineRule="auto"/>
              <w:jc w:val="center"/>
              <w:rPr>
                <w:rFonts w:ascii="Arial" w:hAnsi="Arial" w:cs="Arial"/>
                <w:b/>
                <w:bCs/>
                <w:sz w:val="22"/>
                <w:szCs w:val="22"/>
              </w:rPr>
            </w:pPr>
            <w:r w:rsidRPr="00963309">
              <w:rPr>
                <w:rFonts w:ascii="Arial" w:hAnsi="Arial" w:cs="Arial"/>
                <w:b/>
                <w:bCs/>
                <w:sz w:val="22"/>
                <w:szCs w:val="22"/>
              </w:rPr>
              <w:t>P5</w:t>
            </w:r>
          </w:p>
        </w:tc>
        <w:tc>
          <w:tcPr>
            <w:tcW w:w="200" w:type="pct"/>
            <w:tcBorders>
              <w:top w:val="single" w:color="auto" w:sz="6" w:space="0"/>
              <w:left w:val="single" w:color="auto" w:sz="12" w:space="0"/>
            </w:tcBorders>
            <w:vAlign w:val="center"/>
          </w:tcPr>
          <w:p w:rsidRPr="00963309" w:rsidR="00A24CE1" w:rsidP="00384E66" w:rsidRDefault="00A24CE1" w14:paraId="7330C28F" w14:textId="77777777">
            <w:pPr>
              <w:spacing w:line="259" w:lineRule="auto"/>
              <w:jc w:val="center"/>
              <w:rPr>
                <w:rFonts w:ascii="Arial" w:hAnsi="Arial" w:cs="Arial"/>
                <w:b/>
                <w:bCs/>
                <w:sz w:val="22"/>
                <w:szCs w:val="22"/>
              </w:rPr>
            </w:pPr>
            <w:r w:rsidRPr="00963309">
              <w:rPr>
                <w:rFonts w:ascii="Arial" w:hAnsi="Arial" w:cs="Arial"/>
                <w:b/>
                <w:bCs/>
                <w:sz w:val="22"/>
                <w:szCs w:val="22"/>
              </w:rPr>
              <w:t>T1</w:t>
            </w:r>
          </w:p>
        </w:tc>
        <w:tc>
          <w:tcPr>
            <w:tcW w:w="200" w:type="pct"/>
            <w:tcBorders>
              <w:top w:val="single" w:color="auto" w:sz="6" w:space="0"/>
            </w:tcBorders>
            <w:vAlign w:val="center"/>
          </w:tcPr>
          <w:p w:rsidRPr="00963309" w:rsidR="00A24CE1" w:rsidP="00384E66" w:rsidRDefault="00A24CE1" w14:paraId="30A4D353" w14:textId="77777777">
            <w:pPr>
              <w:spacing w:line="259" w:lineRule="auto"/>
              <w:jc w:val="center"/>
              <w:rPr>
                <w:rFonts w:ascii="Arial" w:hAnsi="Arial" w:cs="Arial"/>
                <w:b/>
                <w:bCs/>
                <w:sz w:val="22"/>
                <w:szCs w:val="22"/>
              </w:rPr>
            </w:pPr>
            <w:r w:rsidRPr="00963309">
              <w:rPr>
                <w:rFonts w:ascii="Arial" w:hAnsi="Arial" w:cs="Arial"/>
                <w:b/>
                <w:bCs/>
                <w:sz w:val="22"/>
                <w:szCs w:val="22"/>
              </w:rPr>
              <w:t>T2</w:t>
            </w:r>
          </w:p>
        </w:tc>
        <w:tc>
          <w:tcPr>
            <w:tcW w:w="200" w:type="pct"/>
            <w:tcBorders>
              <w:top w:val="single" w:color="auto" w:sz="6" w:space="0"/>
            </w:tcBorders>
            <w:vAlign w:val="center"/>
          </w:tcPr>
          <w:p w:rsidRPr="00963309" w:rsidR="00A24CE1" w:rsidP="00384E66" w:rsidRDefault="00A24CE1" w14:paraId="3E4BD5DE" w14:textId="77777777">
            <w:pPr>
              <w:spacing w:line="259" w:lineRule="auto"/>
              <w:jc w:val="center"/>
              <w:rPr>
                <w:rFonts w:ascii="Arial" w:hAnsi="Arial" w:cs="Arial"/>
                <w:b/>
                <w:bCs/>
                <w:sz w:val="22"/>
                <w:szCs w:val="22"/>
              </w:rPr>
            </w:pPr>
            <w:r w:rsidRPr="00963309">
              <w:rPr>
                <w:rFonts w:ascii="Arial" w:hAnsi="Arial" w:cs="Arial"/>
                <w:b/>
                <w:bCs/>
                <w:sz w:val="22"/>
                <w:szCs w:val="22"/>
              </w:rPr>
              <w:t>T3</w:t>
            </w:r>
          </w:p>
        </w:tc>
        <w:tc>
          <w:tcPr>
            <w:tcW w:w="200" w:type="pct"/>
            <w:tcBorders>
              <w:top w:val="single" w:color="auto" w:sz="6" w:space="0"/>
            </w:tcBorders>
            <w:vAlign w:val="center"/>
          </w:tcPr>
          <w:p w:rsidRPr="00963309" w:rsidR="00A24CE1" w:rsidP="00384E66" w:rsidRDefault="00A24CE1" w14:paraId="7E5880C2" w14:textId="77777777">
            <w:pPr>
              <w:spacing w:line="259" w:lineRule="auto"/>
              <w:jc w:val="center"/>
              <w:rPr>
                <w:rFonts w:ascii="Arial" w:hAnsi="Arial" w:cs="Arial"/>
                <w:b/>
                <w:bCs/>
                <w:sz w:val="22"/>
                <w:szCs w:val="22"/>
              </w:rPr>
            </w:pPr>
            <w:r w:rsidRPr="00963309">
              <w:rPr>
                <w:rFonts w:ascii="Arial" w:hAnsi="Arial" w:cs="Arial"/>
                <w:b/>
                <w:bCs/>
                <w:sz w:val="22"/>
                <w:szCs w:val="22"/>
              </w:rPr>
              <w:t>T4</w:t>
            </w:r>
          </w:p>
        </w:tc>
        <w:tc>
          <w:tcPr>
            <w:tcW w:w="192" w:type="pct"/>
            <w:tcBorders>
              <w:top w:val="single" w:color="auto" w:sz="6" w:space="0"/>
            </w:tcBorders>
            <w:vAlign w:val="center"/>
          </w:tcPr>
          <w:p w:rsidRPr="00963309" w:rsidR="00A24CE1" w:rsidP="00384E66" w:rsidRDefault="00A24CE1" w14:paraId="24508DE3" w14:textId="77777777">
            <w:pPr>
              <w:spacing w:line="259" w:lineRule="auto"/>
              <w:jc w:val="center"/>
              <w:rPr>
                <w:rFonts w:ascii="Arial" w:hAnsi="Arial" w:cs="Arial"/>
                <w:b/>
                <w:bCs/>
                <w:sz w:val="22"/>
                <w:szCs w:val="22"/>
              </w:rPr>
            </w:pPr>
            <w:r w:rsidRPr="00963309">
              <w:rPr>
                <w:rFonts w:ascii="Arial" w:hAnsi="Arial" w:cs="Arial"/>
                <w:b/>
                <w:bCs/>
                <w:sz w:val="22"/>
                <w:szCs w:val="22"/>
              </w:rPr>
              <w:t>T5</w:t>
            </w:r>
          </w:p>
        </w:tc>
      </w:tr>
      <w:tr w:rsidRPr="00963309" w:rsidR="00A24CE1" w:rsidTr="00384E66" w14:paraId="26F465EA" w14:textId="77777777">
        <w:tc>
          <w:tcPr>
            <w:tcW w:w="5000" w:type="pct"/>
            <w:gridSpan w:val="21"/>
            <w:shd w:val="clear" w:color="auto" w:fill="E7E6E6" w:themeFill="background2"/>
            <w:vAlign w:val="center"/>
          </w:tcPr>
          <w:p w:rsidRPr="00963309" w:rsidR="00A24CE1" w:rsidP="00384E66" w:rsidRDefault="00A24CE1" w14:paraId="199C945D" w14:textId="77777777">
            <w:pPr>
              <w:rPr>
                <w:rFonts w:ascii="Arial" w:hAnsi="Arial" w:cs="Arial"/>
                <w:b/>
                <w:bCs/>
                <w:sz w:val="22"/>
                <w:szCs w:val="22"/>
              </w:rPr>
            </w:pPr>
            <w:r w:rsidRPr="00963309">
              <w:rPr>
                <w:rFonts w:ascii="Arial" w:hAnsi="Arial" w:cs="Arial"/>
                <w:b/>
                <w:bCs/>
                <w:sz w:val="22"/>
                <w:szCs w:val="22"/>
              </w:rPr>
              <w:t>Level 4</w:t>
            </w:r>
          </w:p>
        </w:tc>
      </w:tr>
      <w:tr w:rsidRPr="00963309" w:rsidR="00A24CE1" w:rsidTr="00384E66" w14:paraId="4D2CC8DD" w14:textId="77777777">
        <w:trPr>
          <w:trHeight w:val="672"/>
        </w:trPr>
        <w:tc>
          <w:tcPr>
            <w:tcW w:w="1001" w:type="pct"/>
            <w:tcBorders>
              <w:right w:val="single" w:color="auto" w:sz="12" w:space="0"/>
            </w:tcBorders>
          </w:tcPr>
          <w:p w:rsidRPr="00963309" w:rsidR="00A24CE1" w:rsidP="00384E66" w:rsidRDefault="00A24CE1" w14:paraId="08F68958" w14:textId="2D130E4F">
            <w:pPr>
              <w:spacing w:before="120" w:after="120"/>
              <w:rPr>
                <w:rFonts w:ascii="Arial" w:hAnsi="Arial" w:cs="Arial"/>
                <w:sz w:val="22"/>
                <w:szCs w:val="22"/>
              </w:rPr>
            </w:pPr>
            <w:r w:rsidRPr="00963309">
              <w:rPr>
                <w:rFonts w:ascii="Arial" w:hAnsi="Arial" w:cs="Arial"/>
                <w:sz w:val="22"/>
                <w:szCs w:val="22"/>
              </w:rPr>
              <w:t>Becoming a Professional</w:t>
            </w:r>
            <w:r w:rsidRPr="00963309" w:rsidR="00D34791">
              <w:rPr>
                <w:rFonts w:ascii="Arial" w:hAnsi="Arial" w:cs="Arial"/>
                <w:sz w:val="22"/>
                <w:szCs w:val="22"/>
              </w:rPr>
              <w:t xml:space="preserve"> - </w:t>
            </w:r>
            <w:r w:rsidRPr="00963309">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4FFA572"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E7AF443"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DF96CC2"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4CE0DB8" w14:textId="77777777">
            <w:pPr>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6FF10B01" w14:textId="77777777">
            <w:pPr>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D402A4A"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1A31533"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87127D6"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4811FC35" w14:textId="77777777">
            <w:pPr>
              <w:jc w:val="center"/>
              <w:rPr>
                <w:rFonts w:ascii="Arial" w:hAnsi="Arial" w:cs="Arial"/>
                <w:sz w:val="22"/>
                <w:szCs w:val="22"/>
              </w:rPr>
            </w:pPr>
            <w:r w:rsidRPr="00963309">
              <w:rPr>
                <w:rFonts w:ascii="Arial" w:hAnsi="Arial" w:cs="Arial"/>
                <w:sz w:val="22"/>
                <w:szCs w:val="22"/>
              </w:rPr>
              <w:t>x</w:t>
            </w: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75055152" w14:textId="77777777">
            <w:pPr>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680DAF59"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00CCD35"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6296F54"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EA0B3C4" w14:textId="77777777">
            <w:pPr>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261D66A2" w14:textId="77777777">
            <w:pPr>
              <w:jc w:val="center"/>
              <w:rPr>
                <w:rFonts w:ascii="Arial" w:hAnsi="Arial" w:cs="Arial"/>
                <w:sz w:val="22"/>
                <w:szCs w:val="22"/>
              </w:rPr>
            </w:pPr>
          </w:p>
        </w:tc>
        <w:tc>
          <w:tcPr>
            <w:tcW w:w="200" w:type="pct"/>
            <w:tcBorders>
              <w:left w:val="single" w:color="auto" w:sz="12" w:space="0"/>
            </w:tcBorders>
            <w:vAlign w:val="center"/>
          </w:tcPr>
          <w:p w:rsidRPr="00963309" w:rsidR="00A24CE1" w:rsidP="00384E66" w:rsidRDefault="00A24CE1" w14:paraId="50F71510" w14:textId="77777777">
            <w:pPr>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31EFFA34" w14:textId="77777777">
            <w:pPr>
              <w:jc w:val="center"/>
              <w:rPr>
                <w:rFonts w:ascii="Arial" w:hAnsi="Arial" w:cs="Arial"/>
                <w:sz w:val="22"/>
                <w:szCs w:val="22"/>
              </w:rPr>
            </w:pPr>
          </w:p>
        </w:tc>
        <w:tc>
          <w:tcPr>
            <w:tcW w:w="200" w:type="pct"/>
            <w:vAlign w:val="center"/>
          </w:tcPr>
          <w:p w:rsidRPr="00963309" w:rsidR="00A24CE1" w:rsidP="00384E66" w:rsidRDefault="00A24CE1" w14:paraId="5E5E6C3D" w14:textId="77777777">
            <w:pPr>
              <w:jc w:val="center"/>
              <w:rPr>
                <w:rFonts w:ascii="Arial" w:hAnsi="Arial" w:cs="Arial"/>
                <w:sz w:val="22"/>
                <w:szCs w:val="22"/>
              </w:rPr>
            </w:pPr>
          </w:p>
        </w:tc>
        <w:tc>
          <w:tcPr>
            <w:tcW w:w="200" w:type="pct"/>
            <w:vAlign w:val="center"/>
          </w:tcPr>
          <w:p w:rsidRPr="00963309" w:rsidR="00A24CE1" w:rsidP="00384E66" w:rsidRDefault="00A24CE1" w14:paraId="676B47B5" w14:textId="77777777">
            <w:pPr>
              <w:jc w:val="center"/>
              <w:rPr>
                <w:rFonts w:ascii="Arial" w:hAnsi="Arial" w:cs="Arial"/>
                <w:sz w:val="22"/>
                <w:szCs w:val="22"/>
              </w:rPr>
            </w:pPr>
          </w:p>
        </w:tc>
        <w:tc>
          <w:tcPr>
            <w:tcW w:w="192" w:type="pct"/>
            <w:vAlign w:val="center"/>
          </w:tcPr>
          <w:p w:rsidRPr="00963309" w:rsidR="00A24CE1" w:rsidP="00384E66" w:rsidRDefault="00A24CE1" w14:paraId="19AAEC02" w14:textId="77777777">
            <w:pPr>
              <w:jc w:val="center"/>
              <w:rPr>
                <w:rFonts w:ascii="Arial" w:hAnsi="Arial" w:cs="Arial"/>
                <w:sz w:val="22"/>
                <w:szCs w:val="22"/>
              </w:rPr>
            </w:pPr>
            <w:r w:rsidRPr="00963309">
              <w:rPr>
                <w:rFonts w:ascii="Arial" w:hAnsi="Arial" w:cs="Arial"/>
                <w:sz w:val="22"/>
                <w:szCs w:val="22"/>
              </w:rPr>
              <w:t>x</w:t>
            </w:r>
          </w:p>
        </w:tc>
      </w:tr>
      <w:tr w:rsidRPr="00963309" w:rsidR="00A24CE1" w:rsidTr="00384E66" w14:paraId="091FA0D1" w14:textId="77777777">
        <w:trPr>
          <w:trHeight w:val="1027"/>
        </w:trPr>
        <w:tc>
          <w:tcPr>
            <w:tcW w:w="1001" w:type="pct"/>
            <w:tcBorders>
              <w:right w:val="single" w:color="auto" w:sz="12" w:space="0"/>
            </w:tcBorders>
          </w:tcPr>
          <w:p w:rsidRPr="00963309" w:rsidR="00A24CE1" w:rsidP="00384E66" w:rsidRDefault="00A24CE1" w14:paraId="4A22B2B5" w14:textId="3F4155F6">
            <w:pPr>
              <w:spacing w:before="120" w:after="120"/>
              <w:rPr>
                <w:rFonts w:ascii="Arial" w:hAnsi="Arial" w:cs="Arial"/>
                <w:sz w:val="22"/>
                <w:szCs w:val="22"/>
              </w:rPr>
            </w:pPr>
            <w:r w:rsidRPr="00963309">
              <w:rPr>
                <w:rFonts w:ascii="Arial" w:hAnsi="Arial" w:cs="Arial"/>
                <w:sz w:val="22"/>
                <w:szCs w:val="22"/>
              </w:rPr>
              <w:t>Occupational Performance Across the Lifespan</w:t>
            </w:r>
            <w:r w:rsidRPr="00963309" w:rsidR="00D34791">
              <w:rPr>
                <w:rFonts w:ascii="Arial" w:hAnsi="Arial" w:cs="Arial"/>
                <w:sz w:val="22"/>
                <w:szCs w:val="22"/>
              </w:rPr>
              <w:t xml:space="preserve"> </w:t>
            </w:r>
            <w:r w:rsidR="00EC07B5">
              <w:rPr>
                <w:rFonts w:ascii="Arial" w:hAnsi="Arial" w:cs="Arial"/>
                <w:sz w:val="22"/>
                <w:szCs w:val="22"/>
              </w:rPr>
              <w:t xml:space="preserve">- </w:t>
            </w:r>
            <w:r w:rsidRPr="00963309">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302E9D3A"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7527AE3"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2410E84"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4D68C5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05D2836F"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808E8AD"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8D32D43"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287C12E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AEEA853"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70BC41A8"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12FAB24"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CC54724"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5746F95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8D9162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1B32A7BD" w14:textId="77777777">
            <w:pPr>
              <w:spacing w:line="259" w:lineRule="auto"/>
              <w:jc w:val="center"/>
              <w:rPr>
                <w:rFonts w:ascii="Arial" w:hAnsi="Arial" w:cs="Arial"/>
                <w:sz w:val="22"/>
                <w:szCs w:val="22"/>
              </w:rPr>
            </w:pPr>
          </w:p>
        </w:tc>
        <w:tc>
          <w:tcPr>
            <w:tcW w:w="200" w:type="pct"/>
            <w:tcBorders>
              <w:left w:val="single" w:color="auto" w:sz="12" w:space="0"/>
            </w:tcBorders>
            <w:vAlign w:val="center"/>
          </w:tcPr>
          <w:p w:rsidRPr="00963309" w:rsidR="00A24CE1" w:rsidP="00384E66" w:rsidRDefault="00A24CE1" w14:paraId="0159B689" w14:textId="77777777">
            <w:pPr>
              <w:spacing w:line="259" w:lineRule="auto"/>
              <w:jc w:val="center"/>
              <w:rPr>
                <w:rFonts w:ascii="Arial" w:hAnsi="Arial" w:cs="Arial"/>
                <w:sz w:val="22"/>
                <w:szCs w:val="22"/>
              </w:rPr>
            </w:pPr>
          </w:p>
        </w:tc>
        <w:tc>
          <w:tcPr>
            <w:tcW w:w="200" w:type="pct"/>
            <w:vAlign w:val="center"/>
          </w:tcPr>
          <w:p w:rsidRPr="00963309" w:rsidR="00A24CE1" w:rsidP="00384E66" w:rsidRDefault="00A24CE1" w14:paraId="69BC5413" w14:textId="77777777">
            <w:pPr>
              <w:spacing w:line="259" w:lineRule="auto"/>
              <w:jc w:val="center"/>
              <w:rPr>
                <w:rFonts w:ascii="Arial" w:hAnsi="Arial" w:cs="Arial"/>
                <w:sz w:val="22"/>
                <w:szCs w:val="22"/>
              </w:rPr>
            </w:pPr>
          </w:p>
        </w:tc>
        <w:tc>
          <w:tcPr>
            <w:tcW w:w="200" w:type="pct"/>
            <w:vAlign w:val="center"/>
          </w:tcPr>
          <w:p w:rsidRPr="00963309" w:rsidR="00A24CE1" w:rsidP="00384E66" w:rsidRDefault="00A24CE1" w14:paraId="78F2407B"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00A0A35A" w14:textId="77777777">
            <w:pPr>
              <w:spacing w:line="259" w:lineRule="auto"/>
              <w:jc w:val="center"/>
              <w:rPr>
                <w:rFonts w:ascii="Arial" w:hAnsi="Arial" w:cs="Arial"/>
                <w:sz w:val="22"/>
                <w:szCs w:val="22"/>
              </w:rPr>
            </w:pPr>
          </w:p>
        </w:tc>
        <w:tc>
          <w:tcPr>
            <w:tcW w:w="192" w:type="pct"/>
            <w:vAlign w:val="center"/>
          </w:tcPr>
          <w:p w:rsidRPr="00963309" w:rsidR="00A24CE1" w:rsidP="00384E66" w:rsidRDefault="00A24CE1" w14:paraId="2DA76021" w14:textId="77777777">
            <w:pPr>
              <w:spacing w:line="259" w:lineRule="auto"/>
              <w:jc w:val="center"/>
              <w:rPr>
                <w:rFonts w:ascii="Arial" w:hAnsi="Arial" w:cs="Arial"/>
                <w:sz w:val="22"/>
                <w:szCs w:val="22"/>
              </w:rPr>
            </w:pPr>
          </w:p>
        </w:tc>
      </w:tr>
      <w:tr w:rsidRPr="00963309" w:rsidR="00A24CE1" w:rsidTr="00384E66" w14:paraId="4670C0F9" w14:textId="77777777">
        <w:tc>
          <w:tcPr>
            <w:tcW w:w="1001" w:type="pct"/>
            <w:tcBorders>
              <w:right w:val="single" w:color="auto" w:sz="12" w:space="0"/>
            </w:tcBorders>
          </w:tcPr>
          <w:p w:rsidRPr="00963309" w:rsidR="00A24CE1" w:rsidP="00384E66" w:rsidRDefault="00A24CE1" w14:paraId="1D693434" w14:textId="30A39CE1">
            <w:pPr>
              <w:spacing w:before="120" w:after="120"/>
              <w:rPr>
                <w:rFonts w:ascii="Arial" w:hAnsi="Arial" w:cs="Arial"/>
                <w:sz w:val="22"/>
                <w:szCs w:val="22"/>
              </w:rPr>
            </w:pPr>
            <w:r w:rsidRPr="00963309">
              <w:rPr>
                <w:rFonts w:ascii="Arial" w:hAnsi="Arial" w:cs="Arial"/>
                <w:sz w:val="22"/>
                <w:szCs w:val="22"/>
              </w:rPr>
              <w:t>Professional Skills for Occupational Therapy Practice</w:t>
            </w:r>
            <w:r w:rsidRPr="00963309" w:rsidR="00D34791">
              <w:rPr>
                <w:rFonts w:ascii="Arial" w:hAnsi="Arial" w:cs="Arial"/>
                <w:sz w:val="22"/>
                <w:szCs w:val="22"/>
              </w:rPr>
              <w:t xml:space="preserve"> </w:t>
            </w:r>
            <w:r w:rsidR="00EC07B5">
              <w:rPr>
                <w:rFonts w:ascii="Arial" w:hAnsi="Arial" w:cs="Arial"/>
                <w:sz w:val="22"/>
                <w:szCs w:val="22"/>
              </w:rPr>
              <w:t xml:space="preserve">- </w:t>
            </w:r>
            <w:r w:rsidRPr="00963309">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6804688C"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C2BA728"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1B84EB3"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6AFE01A"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74350C54"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3226DCEA"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7F5D427"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4CD89929"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2C788E31"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27F3AE8A"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4A7BBB93"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7D7CF4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D374DE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4DB372F9" w14:textId="77777777">
            <w:pPr>
              <w:spacing w:line="259" w:lineRule="auto"/>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784EAA2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left w:val="single" w:color="auto" w:sz="12" w:space="0"/>
            </w:tcBorders>
            <w:vAlign w:val="center"/>
          </w:tcPr>
          <w:p w:rsidRPr="00963309" w:rsidR="00A24CE1" w:rsidP="00384E66" w:rsidRDefault="00A24CE1" w14:paraId="7CE35384" w14:textId="77777777">
            <w:pPr>
              <w:spacing w:line="259" w:lineRule="auto"/>
              <w:jc w:val="center"/>
              <w:rPr>
                <w:rFonts w:ascii="Arial" w:hAnsi="Arial" w:cs="Arial"/>
                <w:sz w:val="22"/>
                <w:szCs w:val="22"/>
              </w:rPr>
            </w:pPr>
          </w:p>
        </w:tc>
        <w:tc>
          <w:tcPr>
            <w:tcW w:w="200" w:type="pct"/>
            <w:vAlign w:val="center"/>
          </w:tcPr>
          <w:p w:rsidRPr="00963309" w:rsidR="00A24CE1" w:rsidP="00384E66" w:rsidRDefault="00A24CE1" w14:paraId="3807E09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2140FC5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551E7C5C" w14:textId="77777777">
            <w:pPr>
              <w:spacing w:line="259" w:lineRule="auto"/>
              <w:jc w:val="center"/>
              <w:rPr>
                <w:rFonts w:ascii="Arial" w:hAnsi="Arial" w:cs="Arial"/>
                <w:sz w:val="22"/>
                <w:szCs w:val="22"/>
              </w:rPr>
            </w:pPr>
          </w:p>
        </w:tc>
        <w:tc>
          <w:tcPr>
            <w:tcW w:w="192" w:type="pct"/>
            <w:vAlign w:val="center"/>
          </w:tcPr>
          <w:p w:rsidRPr="00963309" w:rsidR="00A24CE1" w:rsidP="00384E66" w:rsidRDefault="00A24CE1" w14:paraId="0D95C9F0" w14:textId="77777777">
            <w:pPr>
              <w:spacing w:line="259" w:lineRule="auto"/>
              <w:jc w:val="center"/>
              <w:rPr>
                <w:rFonts w:ascii="Arial" w:hAnsi="Arial" w:cs="Arial"/>
                <w:sz w:val="22"/>
                <w:szCs w:val="22"/>
              </w:rPr>
            </w:pPr>
          </w:p>
        </w:tc>
      </w:tr>
      <w:tr w:rsidRPr="00963309" w:rsidR="00A24CE1" w:rsidTr="00384E66" w14:paraId="1F908611" w14:textId="77777777">
        <w:tc>
          <w:tcPr>
            <w:tcW w:w="1001" w:type="pct"/>
            <w:tcBorders>
              <w:right w:val="single" w:color="auto" w:sz="12" w:space="0"/>
            </w:tcBorders>
          </w:tcPr>
          <w:p w:rsidRPr="00963309" w:rsidR="00A24CE1" w:rsidP="00384E66" w:rsidRDefault="00A24CE1" w14:paraId="6EA7E08E" w14:textId="7AB7FEE6">
            <w:pPr>
              <w:spacing w:before="120" w:after="120"/>
              <w:rPr>
                <w:rFonts w:ascii="Arial" w:hAnsi="Arial" w:cs="Arial"/>
                <w:sz w:val="22"/>
                <w:szCs w:val="22"/>
              </w:rPr>
            </w:pPr>
            <w:r w:rsidRPr="00963309">
              <w:rPr>
                <w:rFonts w:ascii="Arial" w:hAnsi="Arial" w:cs="Arial"/>
                <w:sz w:val="22"/>
                <w:szCs w:val="22"/>
              </w:rPr>
              <w:t>Principles of  Occupational Therapy Practic</w:t>
            </w:r>
            <w:r w:rsidRPr="00963309" w:rsidR="00D34791">
              <w:rPr>
                <w:rFonts w:ascii="Arial" w:hAnsi="Arial" w:cs="Arial"/>
                <w:sz w:val="22"/>
                <w:szCs w:val="22"/>
              </w:rPr>
              <w:t xml:space="preserve">e - </w:t>
            </w:r>
            <w:r w:rsidRPr="00963309">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395E8818"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A97D8C2"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E6374BA"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881CCC7"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6699B38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31891597"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30E09A2"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C948C8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9DF060E"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2BF83528"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6C1C12D9"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C0C0E70"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45929F0D"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24EC90B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2277770C" w14:textId="77777777">
            <w:pPr>
              <w:spacing w:line="259" w:lineRule="auto"/>
              <w:jc w:val="center"/>
              <w:rPr>
                <w:rFonts w:ascii="Arial" w:hAnsi="Arial" w:cs="Arial"/>
                <w:sz w:val="22"/>
                <w:szCs w:val="22"/>
              </w:rPr>
            </w:pPr>
          </w:p>
        </w:tc>
        <w:tc>
          <w:tcPr>
            <w:tcW w:w="200" w:type="pct"/>
            <w:tcBorders>
              <w:left w:val="single" w:color="auto" w:sz="12" w:space="0"/>
            </w:tcBorders>
            <w:vAlign w:val="center"/>
          </w:tcPr>
          <w:p w:rsidRPr="00963309" w:rsidR="00A24CE1" w:rsidP="00384E66" w:rsidRDefault="00A24CE1" w14:paraId="5C1EC94B" w14:textId="77777777">
            <w:pPr>
              <w:spacing w:line="259" w:lineRule="auto"/>
              <w:jc w:val="center"/>
              <w:rPr>
                <w:rFonts w:ascii="Arial" w:hAnsi="Arial" w:cs="Arial"/>
                <w:sz w:val="22"/>
                <w:szCs w:val="22"/>
              </w:rPr>
            </w:pPr>
          </w:p>
        </w:tc>
        <w:tc>
          <w:tcPr>
            <w:tcW w:w="200" w:type="pct"/>
            <w:vAlign w:val="center"/>
          </w:tcPr>
          <w:p w:rsidRPr="00963309" w:rsidR="00A24CE1" w:rsidP="00384E66" w:rsidRDefault="00A24CE1" w14:paraId="241D3C75" w14:textId="77777777">
            <w:pPr>
              <w:spacing w:line="259" w:lineRule="auto"/>
              <w:jc w:val="center"/>
              <w:rPr>
                <w:rFonts w:ascii="Arial" w:hAnsi="Arial" w:cs="Arial"/>
                <w:sz w:val="22"/>
                <w:szCs w:val="22"/>
              </w:rPr>
            </w:pPr>
          </w:p>
        </w:tc>
        <w:tc>
          <w:tcPr>
            <w:tcW w:w="200" w:type="pct"/>
            <w:vAlign w:val="center"/>
          </w:tcPr>
          <w:p w:rsidRPr="00963309" w:rsidR="00A24CE1" w:rsidP="00384E66" w:rsidRDefault="00A24CE1" w14:paraId="10A511C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27A888EA" w14:textId="77777777">
            <w:pPr>
              <w:spacing w:line="259" w:lineRule="auto"/>
              <w:jc w:val="center"/>
              <w:rPr>
                <w:rFonts w:ascii="Arial" w:hAnsi="Arial" w:cs="Arial"/>
                <w:sz w:val="22"/>
                <w:szCs w:val="22"/>
              </w:rPr>
            </w:pPr>
          </w:p>
        </w:tc>
        <w:tc>
          <w:tcPr>
            <w:tcW w:w="192" w:type="pct"/>
            <w:vAlign w:val="center"/>
          </w:tcPr>
          <w:p w:rsidRPr="00963309" w:rsidR="00A24CE1" w:rsidP="00384E66" w:rsidRDefault="00A24CE1" w14:paraId="07994FA1" w14:textId="77777777">
            <w:pPr>
              <w:spacing w:line="259" w:lineRule="auto"/>
              <w:jc w:val="center"/>
              <w:rPr>
                <w:rFonts w:ascii="Arial" w:hAnsi="Arial" w:cs="Arial"/>
                <w:sz w:val="22"/>
                <w:szCs w:val="22"/>
              </w:rPr>
            </w:pPr>
          </w:p>
        </w:tc>
      </w:tr>
      <w:tr w:rsidRPr="00963309" w:rsidR="00A24CE1" w:rsidTr="00384E66" w14:paraId="4EDE0E60" w14:textId="77777777">
        <w:tc>
          <w:tcPr>
            <w:tcW w:w="1001" w:type="pct"/>
            <w:tcBorders>
              <w:right w:val="single" w:color="auto" w:sz="12" w:space="0"/>
            </w:tcBorders>
          </w:tcPr>
          <w:p w:rsidRPr="00963309" w:rsidR="00A24CE1" w:rsidP="00384E66" w:rsidRDefault="00A24CE1" w14:paraId="067404F5" w14:textId="33826780">
            <w:pPr>
              <w:spacing w:before="120" w:after="120"/>
              <w:rPr>
                <w:rFonts w:ascii="Arial" w:hAnsi="Arial" w:cs="Arial"/>
                <w:sz w:val="22"/>
                <w:szCs w:val="22"/>
              </w:rPr>
            </w:pPr>
            <w:r w:rsidRPr="00963309">
              <w:rPr>
                <w:rFonts w:ascii="Arial" w:hAnsi="Arial" w:cs="Arial"/>
                <w:sz w:val="22"/>
                <w:szCs w:val="22"/>
              </w:rPr>
              <w:t>Working with Older People</w:t>
            </w:r>
            <w:r w:rsidRPr="00963309" w:rsidR="00D34791">
              <w:rPr>
                <w:rFonts w:ascii="Arial" w:hAnsi="Arial" w:cs="Arial"/>
                <w:sz w:val="22"/>
                <w:szCs w:val="22"/>
              </w:rPr>
              <w:t xml:space="preserve"> - </w:t>
            </w:r>
            <w:r w:rsidRPr="00963309">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2BEEE91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77213FF"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E75C6EC"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475D28C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5BF2E483"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10355D98"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A54483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E624D94"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5C46EF12"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284E6A3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634EAB28"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5C09072E"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1654DE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66A3066" w14:textId="77777777">
            <w:pPr>
              <w:spacing w:line="259" w:lineRule="auto"/>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32CF633E" w14:textId="77777777">
            <w:pPr>
              <w:spacing w:line="259" w:lineRule="auto"/>
              <w:jc w:val="center"/>
              <w:rPr>
                <w:rFonts w:ascii="Arial" w:hAnsi="Arial" w:cs="Arial"/>
                <w:sz w:val="22"/>
                <w:szCs w:val="22"/>
              </w:rPr>
            </w:pPr>
          </w:p>
        </w:tc>
        <w:tc>
          <w:tcPr>
            <w:tcW w:w="200" w:type="pct"/>
            <w:tcBorders>
              <w:left w:val="single" w:color="auto" w:sz="12" w:space="0"/>
            </w:tcBorders>
            <w:vAlign w:val="center"/>
          </w:tcPr>
          <w:p w:rsidRPr="00963309" w:rsidR="00A24CE1" w:rsidP="00384E66" w:rsidRDefault="00A24CE1" w14:paraId="591EFF1D" w14:textId="77777777">
            <w:pPr>
              <w:spacing w:line="259" w:lineRule="auto"/>
              <w:jc w:val="center"/>
              <w:rPr>
                <w:rFonts w:ascii="Arial" w:hAnsi="Arial" w:cs="Arial"/>
                <w:sz w:val="22"/>
                <w:szCs w:val="22"/>
              </w:rPr>
            </w:pPr>
          </w:p>
        </w:tc>
        <w:tc>
          <w:tcPr>
            <w:tcW w:w="200" w:type="pct"/>
            <w:vAlign w:val="center"/>
          </w:tcPr>
          <w:p w:rsidRPr="00963309" w:rsidR="00A24CE1" w:rsidP="00384E66" w:rsidRDefault="00A24CE1" w14:paraId="152DE137"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1C25C11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6F6E4FF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vAlign w:val="center"/>
          </w:tcPr>
          <w:p w:rsidRPr="00963309" w:rsidR="00A24CE1" w:rsidP="00384E66" w:rsidRDefault="00A24CE1" w14:paraId="75FEE682" w14:textId="77777777">
            <w:pPr>
              <w:spacing w:line="259" w:lineRule="auto"/>
              <w:jc w:val="center"/>
              <w:rPr>
                <w:rFonts w:ascii="Arial" w:hAnsi="Arial" w:cs="Arial"/>
                <w:sz w:val="22"/>
                <w:szCs w:val="22"/>
              </w:rPr>
            </w:pPr>
          </w:p>
        </w:tc>
      </w:tr>
      <w:tr w:rsidRPr="00963309" w:rsidR="00A24CE1" w:rsidTr="00384E66" w14:paraId="6E0DDE22" w14:textId="77777777">
        <w:tc>
          <w:tcPr>
            <w:tcW w:w="1001" w:type="pct"/>
            <w:tcBorders>
              <w:right w:val="single" w:color="auto" w:sz="12" w:space="0"/>
            </w:tcBorders>
          </w:tcPr>
          <w:p w:rsidRPr="00963309" w:rsidR="00A24CE1" w:rsidP="00384E66" w:rsidRDefault="00A24CE1" w14:paraId="37DA4A2C" w14:textId="29A6FB1B">
            <w:pPr>
              <w:spacing w:line="259" w:lineRule="auto"/>
              <w:rPr>
                <w:rFonts w:ascii="Arial" w:hAnsi="Arial" w:cs="Arial"/>
                <w:sz w:val="22"/>
                <w:szCs w:val="22"/>
              </w:rPr>
            </w:pPr>
            <w:r w:rsidRPr="00963309">
              <w:rPr>
                <w:rFonts w:ascii="Arial" w:hAnsi="Arial" w:cs="Arial"/>
                <w:sz w:val="22"/>
                <w:szCs w:val="22"/>
              </w:rPr>
              <w:t>Practice-based Learning 1 (Practice Placement 1)</w:t>
            </w:r>
            <w:r w:rsidRPr="00963309" w:rsidR="00D34791">
              <w:rPr>
                <w:rFonts w:ascii="Arial" w:hAnsi="Arial" w:cs="Arial"/>
                <w:sz w:val="22"/>
                <w:szCs w:val="22"/>
              </w:rPr>
              <w:t xml:space="preserve"> - </w:t>
            </w:r>
            <w:r w:rsidRPr="00963309">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4C5C56E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D7E720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46E91A0F"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7998F08"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59112116"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12F3A83"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BE46E3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563DC90"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3115D5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7C368661"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52CE24DC"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4968DBDF"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56C7CC9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4A00506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0919B5A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left w:val="single" w:color="auto" w:sz="12" w:space="0"/>
            </w:tcBorders>
            <w:vAlign w:val="center"/>
          </w:tcPr>
          <w:p w:rsidRPr="00963309" w:rsidR="00A24CE1" w:rsidP="00384E66" w:rsidRDefault="00A24CE1" w14:paraId="3A5A4B31"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35035EE2"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5D5BD3E6" w14:textId="77777777">
            <w:pPr>
              <w:spacing w:line="259" w:lineRule="auto"/>
              <w:jc w:val="center"/>
              <w:rPr>
                <w:rFonts w:ascii="Arial" w:hAnsi="Arial" w:cs="Arial"/>
                <w:sz w:val="22"/>
                <w:szCs w:val="22"/>
              </w:rPr>
            </w:pPr>
          </w:p>
        </w:tc>
        <w:tc>
          <w:tcPr>
            <w:tcW w:w="200" w:type="pct"/>
            <w:vAlign w:val="center"/>
          </w:tcPr>
          <w:p w:rsidRPr="00963309" w:rsidR="00A24CE1" w:rsidP="00384E66" w:rsidRDefault="00A24CE1" w14:paraId="26DD098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vAlign w:val="center"/>
          </w:tcPr>
          <w:p w:rsidRPr="00963309" w:rsidR="00A24CE1" w:rsidP="00384E66" w:rsidRDefault="00A24CE1" w14:paraId="08C44EC0" w14:textId="77777777">
            <w:pPr>
              <w:spacing w:line="259" w:lineRule="auto"/>
              <w:jc w:val="center"/>
              <w:rPr>
                <w:rFonts w:ascii="Arial" w:hAnsi="Arial" w:cs="Arial"/>
                <w:sz w:val="22"/>
                <w:szCs w:val="22"/>
              </w:rPr>
            </w:pPr>
          </w:p>
        </w:tc>
      </w:tr>
      <w:tr w:rsidRPr="00963309" w:rsidR="00A24CE1" w:rsidTr="00384E66" w14:paraId="67AC63BA" w14:textId="77777777">
        <w:tc>
          <w:tcPr>
            <w:tcW w:w="5000" w:type="pct"/>
            <w:gridSpan w:val="21"/>
            <w:shd w:val="clear" w:color="auto" w:fill="E7E6E6" w:themeFill="background2"/>
            <w:vAlign w:val="center"/>
          </w:tcPr>
          <w:p w:rsidRPr="00963309" w:rsidR="00A24CE1" w:rsidP="00384E66" w:rsidRDefault="00A24CE1" w14:paraId="250FBC02" w14:textId="77777777">
            <w:pPr>
              <w:spacing w:line="259" w:lineRule="auto"/>
              <w:rPr>
                <w:rFonts w:ascii="Arial" w:hAnsi="Arial" w:cs="Arial"/>
                <w:b/>
                <w:bCs/>
                <w:sz w:val="22"/>
                <w:szCs w:val="22"/>
              </w:rPr>
            </w:pPr>
            <w:r w:rsidRPr="00963309">
              <w:rPr>
                <w:rFonts w:ascii="Arial" w:hAnsi="Arial" w:cs="Arial"/>
                <w:b/>
                <w:bCs/>
                <w:sz w:val="22"/>
                <w:szCs w:val="22"/>
              </w:rPr>
              <w:t>Level 5</w:t>
            </w:r>
          </w:p>
        </w:tc>
      </w:tr>
      <w:tr w:rsidRPr="00963309" w:rsidR="00A24CE1" w:rsidTr="00EC07B5" w14:paraId="3A0327D0" w14:textId="77777777">
        <w:trPr>
          <w:trHeight w:val="1188"/>
        </w:trPr>
        <w:tc>
          <w:tcPr>
            <w:tcW w:w="1001" w:type="pct"/>
            <w:tcBorders>
              <w:right w:val="single" w:color="auto" w:sz="12" w:space="0"/>
            </w:tcBorders>
          </w:tcPr>
          <w:p w:rsidRPr="00963309" w:rsidR="00A24CE1" w:rsidP="00EC07B5" w:rsidRDefault="00A24CE1" w14:paraId="1188A760" w14:textId="59763E84">
            <w:pPr>
              <w:spacing w:before="120" w:after="120"/>
              <w:rPr>
                <w:rFonts w:ascii="Arial" w:hAnsi="Arial" w:cs="Arial"/>
                <w:sz w:val="22"/>
                <w:szCs w:val="22"/>
              </w:rPr>
            </w:pPr>
            <w:r w:rsidRPr="00963309">
              <w:rPr>
                <w:rFonts w:ascii="Arial" w:hAnsi="Arial" w:cs="Arial"/>
                <w:sz w:val="22"/>
                <w:szCs w:val="22"/>
              </w:rPr>
              <w:t>Evidence Based Practice in Occupational Therapy</w:t>
            </w:r>
            <w:r w:rsidRPr="00963309" w:rsidR="00D34791">
              <w:rPr>
                <w:rFonts w:ascii="Arial" w:hAnsi="Arial" w:cs="Arial"/>
                <w:sz w:val="22"/>
                <w:szCs w:val="22"/>
              </w:rPr>
              <w:t xml:space="preserve"> - </w:t>
            </w:r>
            <w:r w:rsidRPr="00963309">
              <w:rPr>
                <w:rFonts w:ascii="Arial" w:hAnsi="Arial" w:cs="Arial"/>
                <w:sz w:val="22"/>
                <w:szCs w:val="22"/>
              </w:rPr>
              <w:t xml:space="preserve">Integrated Degree Apprenticeship </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4289B849"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86F9B04"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2C9AC1C5"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480869D3" w14:textId="77777777">
            <w:pPr>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05D09388" w14:textId="77777777">
            <w:pPr>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2DB86DA6"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7533759"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E7F1417"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C32B07E" w14:textId="77777777">
            <w:pPr>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5FA98818"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5D6F503"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228223F9"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5AABD8D"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236CFF9" w14:textId="77777777">
            <w:pPr>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7BD53FC5" w14:textId="77777777">
            <w:pPr>
              <w:jc w:val="center"/>
              <w:rPr>
                <w:rFonts w:ascii="Arial" w:hAnsi="Arial" w:cs="Arial"/>
                <w:sz w:val="22"/>
                <w:szCs w:val="22"/>
              </w:rPr>
            </w:pPr>
          </w:p>
        </w:tc>
        <w:tc>
          <w:tcPr>
            <w:tcW w:w="200" w:type="pct"/>
            <w:tcBorders>
              <w:left w:val="single" w:color="auto" w:sz="12" w:space="0"/>
            </w:tcBorders>
            <w:vAlign w:val="center"/>
          </w:tcPr>
          <w:p w:rsidRPr="00963309" w:rsidR="00A24CE1" w:rsidP="00384E66" w:rsidRDefault="00A24CE1" w14:paraId="3EFC713C" w14:textId="77777777">
            <w:pPr>
              <w:jc w:val="center"/>
              <w:rPr>
                <w:rFonts w:ascii="Arial" w:hAnsi="Arial" w:cs="Arial"/>
                <w:sz w:val="22"/>
                <w:szCs w:val="22"/>
              </w:rPr>
            </w:pPr>
          </w:p>
        </w:tc>
        <w:tc>
          <w:tcPr>
            <w:tcW w:w="200" w:type="pct"/>
            <w:vAlign w:val="center"/>
          </w:tcPr>
          <w:p w:rsidRPr="00963309" w:rsidR="00A24CE1" w:rsidP="00384E66" w:rsidRDefault="00A24CE1" w14:paraId="7590F09F" w14:textId="77777777">
            <w:pPr>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546BFE32" w14:textId="77777777">
            <w:pPr>
              <w:jc w:val="center"/>
              <w:rPr>
                <w:rFonts w:ascii="Arial" w:hAnsi="Arial" w:cs="Arial"/>
                <w:sz w:val="22"/>
                <w:szCs w:val="22"/>
              </w:rPr>
            </w:pPr>
          </w:p>
        </w:tc>
        <w:tc>
          <w:tcPr>
            <w:tcW w:w="200" w:type="pct"/>
            <w:vAlign w:val="center"/>
          </w:tcPr>
          <w:p w:rsidRPr="00963309" w:rsidR="00A24CE1" w:rsidP="00384E66" w:rsidRDefault="00A24CE1" w14:paraId="4E03965C" w14:textId="77777777">
            <w:pPr>
              <w:jc w:val="center"/>
              <w:rPr>
                <w:rFonts w:ascii="Arial" w:hAnsi="Arial" w:cs="Arial"/>
                <w:sz w:val="22"/>
                <w:szCs w:val="22"/>
              </w:rPr>
            </w:pPr>
          </w:p>
        </w:tc>
        <w:tc>
          <w:tcPr>
            <w:tcW w:w="192" w:type="pct"/>
            <w:vAlign w:val="center"/>
          </w:tcPr>
          <w:p w:rsidRPr="00963309" w:rsidR="00A24CE1" w:rsidP="00384E66" w:rsidRDefault="00A24CE1" w14:paraId="7AAC2B39" w14:textId="77777777">
            <w:pPr>
              <w:jc w:val="center"/>
              <w:rPr>
                <w:rFonts w:ascii="Arial" w:hAnsi="Arial" w:cs="Arial"/>
                <w:sz w:val="22"/>
                <w:szCs w:val="22"/>
              </w:rPr>
            </w:pPr>
            <w:r w:rsidRPr="00963309">
              <w:rPr>
                <w:rFonts w:ascii="Arial" w:hAnsi="Arial" w:cs="Arial"/>
                <w:sz w:val="22"/>
                <w:szCs w:val="22"/>
              </w:rPr>
              <w:t>x</w:t>
            </w:r>
          </w:p>
        </w:tc>
      </w:tr>
      <w:tr w:rsidRPr="00963309" w:rsidR="00A24CE1" w:rsidTr="00384E66" w14:paraId="76CDC23B" w14:textId="77777777">
        <w:tc>
          <w:tcPr>
            <w:tcW w:w="1001" w:type="pct"/>
            <w:tcBorders>
              <w:right w:val="single" w:color="auto" w:sz="12" w:space="0"/>
            </w:tcBorders>
          </w:tcPr>
          <w:p w:rsidRPr="00963309" w:rsidR="00A24CE1" w:rsidP="00384E66" w:rsidRDefault="00A24CE1" w14:paraId="261B2504" w14:textId="7A4EC18B">
            <w:pPr>
              <w:spacing w:line="259" w:lineRule="auto"/>
              <w:rPr>
                <w:rFonts w:ascii="Arial" w:hAnsi="Arial" w:cs="Arial"/>
                <w:sz w:val="22"/>
                <w:szCs w:val="22"/>
              </w:rPr>
            </w:pPr>
            <w:r w:rsidRPr="00963309">
              <w:rPr>
                <w:rFonts w:ascii="Arial" w:hAnsi="Arial" w:cs="Arial"/>
                <w:sz w:val="22"/>
                <w:szCs w:val="22"/>
              </w:rPr>
              <w:t>Working with People with Mental Health Conditions</w:t>
            </w:r>
            <w:r w:rsidRPr="00963309" w:rsidR="00D34791">
              <w:rPr>
                <w:rFonts w:ascii="Arial" w:hAnsi="Arial" w:cs="Arial"/>
                <w:sz w:val="22"/>
                <w:szCs w:val="22"/>
              </w:rPr>
              <w:t xml:space="preserve"> - </w:t>
            </w:r>
            <w:r w:rsidRPr="00963309">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A67C4B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9F3B95C"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61B06DF"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25E343A6"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1AA6F858"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129214E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9396A1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AA8C634"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7C8B9C5"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2A8B7E3A"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447651BC"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A2A6AE6"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853A59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C054A61" w14:textId="77777777">
            <w:pPr>
              <w:spacing w:line="259" w:lineRule="auto"/>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52035CFB" w14:textId="77777777">
            <w:pPr>
              <w:spacing w:line="259" w:lineRule="auto"/>
              <w:jc w:val="center"/>
              <w:rPr>
                <w:rFonts w:ascii="Arial" w:hAnsi="Arial" w:cs="Arial"/>
                <w:sz w:val="22"/>
                <w:szCs w:val="22"/>
              </w:rPr>
            </w:pPr>
          </w:p>
        </w:tc>
        <w:tc>
          <w:tcPr>
            <w:tcW w:w="200" w:type="pct"/>
            <w:tcBorders>
              <w:left w:val="single" w:color="auto" w:sz="12" w:space="0"/>
            </w:tcBorders>
            <w:vAlign w:val="center"/>
          </w:tcPr>
          <w:p w:rsidRPr="00963309" w:rsidR="00A24CE1" w:rsidP="00384E66" w:rsidRDefault="00A24CE1" w14:paraId="6612D8AE" w14:textId="77777777">
            <w:pPr>
              <w:spacing w:line="259" w:lineRule="auto"/>
              <w:jc w:val="center"/>
              <w:rPr>
                <w:rFonts w:ascii="Arial" w:hAnsi="Arial" w:cs="Arial"/>
                <w:sz w:val="22"/>
                <w:szCs w:val="22"/>
              </w:rPr>
            </w:pPr>
          </w:p>
        </w:tc>
        <w:tc>
          <w:tcPr>
            <w:tcW w:w="200" w:type="pct"/>
            <w:vAlign w:val="center"/>
          </w:tcPr>
          <w:p w:rsidRPr="00963309" w:rsidR="00A24CE1" w:rsidP="00384E66" w:rsidRDefault="00A24CE1" w14:paraId="7C0F80B2"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79C925A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34B71ED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vAlign w:val="center"/>
          </w:tcPr>
          <w:p w:rsidRPr="00963309" w:rsidR="00A24CE1" w:rsidP="00384E66" w:rsidRDefault="00A24CE1" w14:paraId="7025D79E" w14:textId="77777777">
            <w:pPr>
              <w:spacing w:line="259" w:lineRule="auto"/>
              <w:jc w:val="center"/>
              <w:rPr>
                <w:rFonts w:ascii="Arial" w:hAnsi="Arial" w:cs="Arial"/>
                <w:sz w:val="22"/>
                <w:szCs w:val="22"/>
              </w:rPr>
            </w:pPr>
          </w:p>
        </w:tc>
      </w:tr>
      <w:tr w:rsidRPr="00963309" w:rsidR="00A24CE1" w:rsidTr="00384E66" w14:paraId="10020AB8" w14:textId="77777777">
        <w:tc>
          <w:tcPr>
            <w:tcW w:w="1001" w:type="pct"/>
            <w:tcBorders>
              <w:right w:val="single" w:color="auto" w:sz="12" w:space="0"/>
            </w:tcBorders>
          </w:tcPr>
          <w:p w:rsidRPr="00963309" w:rsidR="00A24CE1" w:rsidP="00384E66" w:rsidRDefault="00A24CE1" w14:paraId="4EA1389C" w14:textId="77777777">
            <w:pPr>
              <w:spacing w:before="120" w:after="120"/>
              <w:rPr>
                <w:rFonts w:ascii="Arial" w:hAnsi="Arial" w:cs="Arial"/>
                <w:sz w:val="22"/>
                <w:szCs w:val="22"/>
              </w:rPr>
            </w:pPr>
            <w:r w:rsidRPr="00963309">
              <w:rPr>
                <w:rFonts w:ascii="Arial" w:hAnsi="Arial" w:cs="Arial"/>
                <w:sz w:val="22"/>
                <w:szCs w:val="22"/>
              </w:rPr>
              <w:t>Professional Reasoning for Occupational Therapy Practice – 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1A059729"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384B53E"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529F1F3"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533DCBA"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11A7C987"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6CEB007B"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E7E509E"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EE7807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237F826"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28379602"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7829A2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8609252"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5BDA50FE"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1620E1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09C479AE" w14:textId="77777777">
            <w:pPr>
              <w:spacing w:line="259" w:lineRule="auto"/>
              <w:jc w:val="center"/>
              <w:rPr>
                <w:rFonts w:ascii="Arial" w:hAnsi="Arial" w:cs="Arial"/>
                <w:sz w:val="22"/>
                <w:szCs w:val="22"/>
              </w:rPr>
            </w:pPr>
          </w:p>
        </w:tc>
        <w:tc>
          <w:tcPr>
            <w:tcW w:w="200" w:type="pct"/>
            <w:tcBorders>
              <w:left w:val="single" w:color="auto" w:sz="12" w:space="0"/>
              <w:bottom w:val="single" w:color="auto" w:sz="6" w:space="0"/>
            </w:tcBorders>
            <w:vAlign w:val="center"/>
          </w:tcPr>
          <w:p w:rsidRPr="00963309" w:rsidR="00A24CE1" w:rsidP="00384E66" w:rsidRDefault="00A24CE1" w14:paraId="517CC773" w14:textId="77777777">
            <w:pPr>
              <w:spacing w:line="259" w:lineRule="auto"/>
              <w:jc w:val="center"/>
              <w:rPr>
                <w:rFonts w:ascii="Arial" w:hAnsi="Arial" w:cs="Arial"/>
                <w:sz w:val="22"/>
                <w:szCs w:val="22"/>
              </w:rPr>
            </w:pPr>
          </w:p>
        </w:tc>
        <w:tc>
          <w:tcPr>
            <w:tcW w:w="200" w:type="pct"/>
            <w:tcBorders>
              <w:bottom w:val="single" w:color="auto" w:sz="6" w:space="0"/>
            </w:tcBorders>
            <w:vAlign w:val="center"/>
          </w:tcPr>
          <w:p w:rsidRPr="00963309" w:rsidR="00A24CE1" w:rsidP="00384E66" w:rsidRDefault="00A24CE1" w14:paraId="3AFC6C4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bottom w:val="single" w:color="auto" w:sz="6" w:space="0"/>
            </w:tcBorders>
            <w:vAlign w:val="center"/>
          </w:tcPr>
          <w:p w:rsidRPr="00963309" w:rsidR="00A24CE1" w:rsidP="00384E66" w:rsidRDefault="00A24CE1" w14:paraId="00D3CAE6" w14:textId="77777777">
            <w:pPr>
              <w:spacing w:line="259" w:lineRule="auto"/>
              <w:jc w:val="center"/>
              <w:rPr>
                <w:rFonts w:ascii="Arial" w:hAnsi="Arial" w:cs="Arial"/>
                <w:sz w:val="22"/>
                <w:szCs w:val="22"/>
              </w:rPr>
            </w:pPr>
          </w:p>
        </w:tc>
        <w:tc>
          <w:tcPr>
            <w:tcW w:w="200" w:type="pct"/>
            <w:tcBorders>
              <w:bottom w:val="single" w:color="auto" w:sz="6" w:space="0"/>
            </w:tcBorders>
            <w:vAlign w:val="center"/>
          </w:tcPr>
          <w:p w:rsidRPr="00963309" w:rsidR="00A24CE1" w:rsidP="00384E66" w:rsidRDefault="00A24CE1" w14:paraId="581B95D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tcBorders>
              <w:bottom w:val="single" w:color="auto" w:sz="6" w:space="0"/>
            </w:tcBorders>
            <w:vAlign w:val="center"/>
          </w:tcPr>
          <w:p w:rsidRPr="00963309" w:rsidR="00A24CE1" w:rsidP="00384E66" w:rsidRDefault="00A24CE1" w14:paraId="35516E52" w14:textId="77777777">
            <w:pPr>
              <w:spacing w:line="259" w:lineRule="auto"/>
              <w:jc w:val="center"/>
              <w:rPr>
                <w:rFonts w:ascii="Arial" w:hAnsi="Arial" w:cs="Arial"/>
                <w:sz w:val="22"/>
                <w:szCs w:val="22"/>
              </w:rPr>
            </w:pPr>
          </w:p>
        </w:tc>
      </w:tr>
      <w:tr w:rsidRPr="00963309" w:rsidR="00A24CE1" w:rsidTr="00384E66" w14:paraId="3EF7AB94" w14:textId="77777777">
        <w:tc>
          <w:tcPr>
            <w:tcW w:w="1001" w:type="pct"/>
            <w:tcBorders>
              <w:right w:val="single" w:color="auto" w:sz="12" w:space="0"/>
            </w:tcBorders>
          </w:tcPr>
          <w:p w:rsidRPr="00963309" w:rsidR="00A24CE1" w:rsidP="00384E66" w:rsidRDefault="00A24CE1" w14:paraId="396200E6" w14:textId="77777777">
            <w:pPr>
              <w:rPr>
                <w:rFonts w:ascii="Arial" w:hAnsi="Arial" w:cs="Arial"/>
                <w:sz w:val="22"/>
                <w:szCs w:val="22"/>
              </w:rPr>
            </w:pPr>
            <w:r w:rsidRPr="00963309">
              <w:rPr>
                <w:rFonts w:ascii="Arial" w:hAnsi="Arial" w:cs="Arial"/>
                <w:sz w:val="22"/>
                <w:szCs w:val="22"/>
              </w:rPr>
              <w:t>Working with People with Complex Needs – 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FC9390A"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59E2B64"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FF397C8"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F12C88B"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4EA4641F"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13A1DB1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435FF048"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291C097"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C9630CE"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68DB2168"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399D7311"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854164F"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CE8CB4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9CC8426" w14:textId="77777777">
            <w:pPr>
              <w:spacing w:line="259" w:lineRule="auto"/>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05F64F3E"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554AC228"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007610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6233ED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12E6F0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tcBorders>
              <w:top w:val="single" w:color="auto" w:sz="6" w:space="0"/>
              <w:bottom w:val="single" w:color="auto" w:sz="6" w:space="0"/>
              <w:right w:val="single" w:color="auto" w:sz="12" w:space="0"/>
            </w:tcBorders>
            <w:vAlign w:val="center"/>
          </w:tcPr>
          <w:p w:rsidRPr="00963309" w:rsidR="00A24CE1" w:rsidP="00384E66" w:rsidRDefault="00A24CE1" w14:paraId="5D667732" w14:textId="77777777">
            <w:pPr>
              <w:spacing w:line="259" w:lineRule="auto"/>
              <w:jc w:val="center"/>
              <w:rPr>
                <w:rFonts w:ascii="Arial" w:hAnsi="Arial" w:cs="Arial"/>
                <w:sz w:val="22"/>
                <w:szCs w:val="22"/>
              </w:rPr>
            </w:pPr>
          </w:p>
        </w:tc>
      </w:tr>
      <w:tr w:rsidRPr="00963309" w:rsidR="00A24CE1" w:rsidTr="00384E66" w14:paraId="2E31DEE6" w14:textId="77777777">
        <w:tc>
          <w:tcPr>
            <w:tcW w:w="1001" w:type="pct"/>
            <w:tcBorders>
              <w:right w:val="single" w:color="auto" w:sz="12" w:space="0"/>
            </w:tcBorders>
          </w:tcPr>
          <w:p w:rsidRPr="00963309" w:rsidR="00A24CE1" w:rsidP="00384E66" w:rsidRDefault="00A24CE1" w14:paraId="3E7E349E" w14:textId="77777777">
            <w:pPr>
              <w:spacing w:before="120" w:after="120"/>
              <w:rPr>
                <w:rFonts w:ascii="Arial" w:hAnsi="Arial" w:cs="Arial"/>
                <w:sz w:val="22"/>
                <w:szCs w:val="22"/>
              </w:rPr>
            </w:pPr>
            <w:r w:rsidRPr="00963309">
              <w:rPr>
                <w:rFonts w:ascii="Arial" w:hAnsi="Arial" w:cs="Arial"/>
                <w:sz w:val="22"/>
                <w:szCs w:val="22"/>
              </w:rPr>
              <w:t xml:space="preserve">Working with Children and Young People – </w:t>
            </w:r>
            <w:r w:rsidRPr="00963309">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AB561CD"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B75A520"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B4CAA8C"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7378251"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578F45E0"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2E788428"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072CDF1"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F538778"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280D62B"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13A505B7"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3CD90C01"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DAE69FD"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5724F0C4"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F357196" w14:textId="77777777">
            <w:pPr>
              <w:spacing w:line="259" w:lineRule="auto"/>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00534DEE"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tcBorders>
            <w:vAlign w:val="center"/>
          </w:tcPr>
          <w:p w:rsidRPr="00963309" w:rsidR="00A24CE1" w:rsidP="00384E66" w:rsidRDefault="00A24CE1" w14:paraId="16E14D0D" w14:textId="77777777">
            <w:pPr>
              <w:spacing w:line="259" w:lineRule="auto"/>
              <w:jc w:val="center"/>
              <w:rPr>
                <w:rFonts w:ascii="Arial" w:hAnsi="Arial" w:cs="Arial"/>
                <w:sz w:val="22"/>
                <w:szCs w:val="22"/>
              </w:rPr>
            </w:pPr>
          </w:p>
        </w:tc>
        <w:tc>
          <w:tcPr>
            <w:tcW w:w="200" w:type="pct"/>
            <w:tcBorders>
              <w:top w:val="single" w:color="auto" w:sz="6" w:space="0"/>
            </w:tcBorders>
            <w:vAlign w:val="center"/>
          </w:tcPr>
          <w:p w:rsidRPr="00963309" w:rsidR="00A24CE1" w:rsidP="00384E66" w:rsidRDefault="00A24CE1" w14:paraId="5C5597E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tcBorders>
            <w:vAlign w:val="center"/>
          </w:tcPr>
          <w:p w:rsidRPr="00963309" w:rsidR="00A24CE1" w:rsidP="00384E66" w:rsidRDefault="00A24CE1" w14:paraId="5AB2741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tcBorders>
            <w:vAlign w:val="center"/>
          </w:tcPr>
          <w:p w:rsidRPr="00963309" w:rsidR="00A24CE1" w:rsidP="00384E66" w:rsidRDefault="00A24CE1" w14:paraId="0B1D42B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tcBorders>
              <w:top w:val="single" w:color="auto" w:sz="6" w:space="0"/>
            </w:tcBorders>
            <w:vAlign w:val="center"/>
          </w:tcPr>
          <w:p w:rsidRPr="00963309" w:rsidR="00A24CE1" w:rsidP="00384E66" w:rsidRDefault="00A24CE1" w14:paraId="7C96546D" w14:textId="77777777">
            <w:pPr>
              <w:spacing w:line="259" w:lineRule="auto"/>
              <w:jc w:val="center"/>
              <w:rPr>
                <w:rFonts w:ascii="Arial" w:hAnsi="Arial" w:cs="Arial"/>
                <w:sz w:val="22"/>
                <w:szCs w:val="22"/>
              </w:rPr>
            </w:pPr>
          </w:p>
        </w:tc>
      </w:tr>
      <w:tr w:rsidRPr="00963309" w:rsidR="00A24CE1" w:rsidTr="00384E66" w14:paraId="39C68BCD" w14:textId="77777777">
        <w:tc>
          <w:tcPr>
            <w:tcW w:w="1001" w:type="pct"/>
            <w:tcBorders>
              <w:right w:val="single" w:color="auto" w:sz="12" w:space="0"/>
            </w:tcBorders>
          </w:tcPr>
          <w:p w:rsidRPr="00963309" w:rsidR="00A24CE1" w:rsidP="00384E66" w:rsidRDefault="00A24CE1" w14:paraId="4A40D66D" w14:textId="77777777">
            <w:pPr>
              <w:spacing w:line="259" w:lineRule="auto"/>
              <w:rPr>
                <w:rFonts w:ascii="Arial" w:hAnsi="Arial" w:cs="Arial"/>
                <w:sz w:val="22"/>
                <w:szCs w:val="22"/>
              </w:rPr>
            </w:pPr>
            <w:r w:rsidRPr="00963309">
              <w:rPr>
                <w:rFonts w:ascii="Arial" w:hAnsi="Arial" w:cs="Arial"/>
                <w:sz w:val="22"/>
                <w:szCs w:val="22"/>
              </w:rPr>
              <w:t>Practice-based Learning 2 (Practice Placement 2) – 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346EE84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DD15C4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3CE1F5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595C0CD"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2D122AAD"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2CFBFD2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A2B6D8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4F159BE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B0AA7D1"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32D4A79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232D005A"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07349A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1DD2DB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D2E7E4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4BAE116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left w:val="single" w:color="auto" w:sz="12" w:space="0"/>
            </w:tcBorders>
            <w:vAlign w:val="center"/>
          </w:tcPr>
          <w:p w:rsidRPr="00963309" w:rsidR="00A24CE1" w:rsidP="00384E66" w:rsidRDefault="00A24CE1" w14:paraId="6FDE6013"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4118B9E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6CA1B10E"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vAlign w:val="center"/>
          </w:tcPr>
          <w:p w:rsidRPr="00963309" w:rsidR="00A24CE1" w:rsidP="00384E66" w:rsidRDefault="00A24CE1" w14:paraId="12125EE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vAlign w:val="center"/>
          </w:tcPr>
          <w:p w:rsidRPr="00963309" w:rsidR="00A24CE1" w:rsidP="00384E66" w:rsidRDefault="00A24CE1" w14:paraId="65CE635B" w14:textId="77777777">
            <w:pPr>
              <w:spacing w:line="259" w:lineRule="auto"/>
              <w:jc w:val="center"/>
              <w:rPr>
                <w:rFonts w:ascii="Arial" w:hAnsi="Arial" w:cs="Arial"/>
                <w:sz w:val="22"/>
                <w:szCs w:val="22"/>
              </w:rPr>
            </w:pPr>
            <w:r w:rsidRPr="00963309">
              <w:rPr>
                <w:rFonts w:ascii="Arial" w:hAnsi="Arial" w:cs="Arial"/>
                <w:sz w:val="22"/>
                <w:szCs w:val="22"/>
              </w:rPr>
              <w:t>x</w:t>
            </w:r>
          </w:p>
        </w:tc>
      </w:tr>
      <w:tr w:rsidRPr="00963309" w:rsidR="00A24CE1" w:rsidTr="00384E66" w14:paraId="168E4D96" w14:textId="77777777">
        <w:tc>
          <w:tcPr>
            <w:tcW w:w="5000" w:type="pct"/>
            <w:gridSpan w:val="21"/>
            <w:tcBorders>
              <w:top w:val="single" w:color="auto" w:sz="6" w:space="0"/>
              <w:bottom w:val="single" w:color="auto" w:sz="6" w:space="0"/>
            </w:tcBorders>
            <w:shd w:val="clear" w:color="auto" w:fill="E7E6E6" w:themeFill="background2"/>
            <w:vAlign w:val="center"/>
          </w:tcPr>
          <w:p w:rsidRPr="00963309" w:rsidR="00A24CE1" w:rsidP="00384E66" w:rsidRDefault="00A24CE1" w14:paraId="10EE06FA" w14:textId="77777777">
            <w:pPr>
              <w:spacing w:line="259" w:lineRule="auto"/>
              <w:rPr>
                <w:rFonts w:ascii="Arial" w:hAnsi="Arial" w:cs="Arial"/>
                <w:b/>
                <w:bCs/>
                <w:sz w:val="22"/>
                <w:szCs w:val="22"/>
              </w:rPr>
            </w:pPr>
            <w:r w:rsidRPr="00963309">
              <w:rPr>
                <w:rFonts w:ascii="Arial" w:hAnsi="Arial" w:cs="Arial"/>
                <w:b/>
                <w:bCs/>
                <w:sz w:val="22"/>
                <w:szCs w:val="22"/>
              </w:rPr>
              <w:t>Level 6</w:t>
            </w:r>
          </w:p>
        </w:tc>
      </w:tr>
      <w:tr w:rsidRPr="00963309" w:rsidR="00A24CE1" w:rsidTr="00384E66" w14:paraId="424ECE1E" w14:textId="77777777">
        <w:tc>
          <w:tcPr>
            <w:tcW w:w="1001" w:type="pct"/>
            <w:tcBorders>
              <w:top w:val="single" w:color="auto" w:sz="6" w:space="0"/>
              <w:bottom w:val="single" w:color="auto" w:sz="6" w:space="0"/>
              <w:right w:val="single" w:color="auto" w:sz="12" w:space="0"/>
            </w:tcBorders>
          </w:tcPr>
          <w:p w:rsidRPr="00963309" w:rsidR="00A24CE1" w:rsidP="00384E66" w:rsidRDefault="00A24CE1" w14:paraId="6C431FC6" w14:textId="77777777">
            <w:pPr>
              <w:rPr>
                <w:rFonts w:ascii="Arial" w:hAnsi="Arial" w:cs="Arial"/>
                <w:sz w:val="22"/>
                <w:szCs w:val="22"/>
              </w:rPr>
            </w:pPr>
            <w:r w:rsidRPr="00963309">
              <w:rPr>
                <w:rFonts w:ascii="Arial" w:hAnsi="Arial" w:cs="Arial"/>
                <w:sz w:val="22"/>
                <w:szCs w:val="22"/>
              </w:rPr>
              <w:t>Engaging in Research and Evidence in Practice – 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6626D62E"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AF38816"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BB8AAFA"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268423BF" w14:textId="77777777">
            <w:pPr>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365C11A8" w14:textId="77777777">
            <w:pPr>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51E2783"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0DE7905"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21D5AA02"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CE7C580" w14:textId="77777777">
            <w:pPr>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029090E0"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F129EE3"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8666F8B"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CD1E250" w14:textId="77777777">
            <w:pPr>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AE40774" w14:textId="77777777">
            <w:pPr>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18FED8AA" w14:textId="77777777">
            <w:pPr>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3CABE6A"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3F79505"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1C1C9040" w14:textId="77777777">
            <w:pPr>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ED699E8" w14:textId="77777777">
            <w:pPr>
              <w:jc w:val="center"/>
              <w:rPr>
                <w:rFonts w:ascii="Arial" w:hAnsi="Arial" w:cs="Arial"/>
                <w:sz w:val="22"/>
                <w:szCs w:val="22"/>
              </w:rPr>
            </w:pPr>
          </w:p>
        </w:tc>
        <w:tc>
          <w:tcPr>
            <w:tcW w:w="192" w:type="pct"/>
            <w:tcBorders>
              <w:top w:val="single" w:color="auto" w:sz="6" w:space="0"/>
              <w:bottom w:val="single" w:color="auto" w:sz="6" w:space="0"/>
            </w:tcBorders>
            <w:vAlign w:val="center"/>
          </w:tcPr>
          <w:p w:rsidRPr="00963309" w:rsidR="00A24CE1" w:rsidP="00384E66" w:rsidRDefault="00A24CE1" w14:paraId="59DB04AA" w14:textId="77777777">
            <w:pPr>
              <w:jc w:val="center"/>
              <w:rPr>
                <w:rFonts w:ascii="Arial" w:hAnsi="Arial" w:cs="Arial"/>
                <w:sz w:val="22"/>
                <w:szCs w:val="22"/>
              </w:rPr>
            </w:pPr>
          </w:p>
        </w:tc>
      </w:tr>
      <w:tr w:rsidRPr="00963309" w:rsidR="00A24CE1" w:rsidTr="00384E66" w14:paraId="3A24E826" w14:textId="77777777">
        <w:tc>
          <w:tcPr>
            <w:tcW w:w="1001" w:type="pct"/>
            <w:tcBorders>
              <w:top w:val="single" w:color="auto" w:sz="6" w:space="0"/>
              <w:bottom w:val="single" w:color="auto" w:sz="6" w:space="0"/>
              <w:right w:val="single" w:color="auto" w:sz="12" w:space="0"/>
            </w:tcBorders>
          </w:tcPr>
          <w:p w:rsidRPr="00963309" w:rsidR="00A24CE1" w:rsidP="00384E66" w:rsidRDefault="00A24CE1" w14:paraId="64461F00" w14:textId="77777777">
            <w:pPr>
              <w:spacing w:before="120" w:after="120"/>
              <w:rPr>
                <w:rFonts w:ascii="Arial" w:hAnsi="Arial" w:cs="Arial"/>
                <w:sz w:val="22"/>
                <w:szCs w:val="22"/>
              </w:rPr>
            </w:pPr>
            <w:r w:rsidRPr="00963309">
              <w:rPr>
                <w:rFonts w:ascii="Arial" w:hAnsi="Arial" w:cs="Arial"/>
                <w:sz w:val="22"/>
                <w:szCs w:val="22"/>
              </w:rPr>
              <w:t>Community Engagement – 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120357D"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BB0EB3A"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4D3D02C9"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8A0B67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08846D64"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5B65425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6AFA3A1"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B253A05"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4E2FA62F"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15074726"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534129C3"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5EBF715"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4872A0EB"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0942B5D" w14:textId="77777777">
            <w:pPr>
              <w:spacing w:line="259" w:lineRule="auto"/>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7F50805F"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4E59CACD"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5C5F1E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5DE76D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283332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tcBorders>
              <w:top w:val="single" w:color="auto" w:sz="6" w:space="0"/>
              <w:bottom w:val="single" w:color="auto" w:sz="6" w:space="0"/>
            </w:tcBorders>
            <w:vAlign w:val="center"/>
          </w:tcPr>
          <w:p w:rsidRPr="00963309" w:rsidR="00A24CE1" w:rsidP="00384E66" w:rsidRDefault="00A24CE1" w14:paraId="2E4F7AC0" w14:textId="77777777">
            <w:pPr>
              <w:spacing w:line="259" w:lineRule="auto"/>
              <w:jc w:val="center"/>
              <w:rPr>
                <w:rFonts w:ascii="Arial" w:hAnsi="Arial" w:cs="Arial"/>
                <w:sz w:val="22"/>
                <w:szCs w:val="22"/>
              </w:rPr>
            </w:pPr>
          </w:p>
        </w:tc>
      </w:tr>
      <w:tr w:rsidRPr="00963309" w:rsidR="00A24CE1" w:rsidTr="00384E66" w14:paraId="21FE8827" w14:textId="77777777">
        <w:tc>
          <w:tcPr>
            <w:tcW w:w="1001" w:type="pct"/>
            <w:tcBorders>
              <w:top w:val="single" w:color="auto" w:sz="6" w:space="0"/>
              <w:bottom w:val="single" w:color="auto" w:sz="6" w:space="0"/>
              <w:right w:val="single" w:color="auto" w:sz="12" w:space="0"/>
            </w:tcBorders>
          </w:tcPr>
          <w:p w:rsidRPr="00963309" w:rsidR="00A24CE1" w:rsidP="00384E66" w:rsidRDefault="00A24CE1" w14:paraId="34EACFD3" w14:textId="77777777">
            <w:pPr>
              <w:spacing w:before="120" w:after="120"/>
              <w:rPr>
                <w:rFonts w:ascii="Arial" w:hAnsi="Arial" w:cs="Arial"/>
                <w:sz w:val="22"/>
                <w:szCs w:val="22"/>
              </w:rPr>
            </w:pPr>
            <w:r w:rsidRPr="00963309">
              <w:rPr>
                <w:rFonts w:ascii="Arial" w:hAnsi="Arial" w:cs="Arial"/>
                <w:sz w:val="22"/>
                <w:szCs w:val="22"/>
              </w:rPr>
              <w:t>Transition to Professional Practice – 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2F339936"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9897200"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58E74B7B"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C479396"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20F5BC88"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0E4E7B7C"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3E401DC"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D284F82"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E7EE7FF"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4596FD33"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4C7C6604"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B62952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000A9A5"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4790CC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12EC5FCD"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1123FAB7"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C55FDA6"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9F0817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AA4EE2F" w14:textId="77777777">
            <w:pPr>
              <w:spacing w:line="259" w:lineRule="auto"/>
              <w:jc w:val="center"/>
              <w:rPr>
                <w:rFonts w:ascii="Arial" w:hAnsi="Arial" w:cs="Arial"/>
                <w:sz w:val="22"/>
                <w:szCs w:val="22"/>
              </w:rPr>
            </w:pPr>
          </w:p>
        </w:tc>
        <w:tc>
          <w:tcPr>
            <w:tcW w:w="192" w:type="pct"/>
            <w:tcBorders>
              <w:top w:val="single" w:color="auto" w:sz="6" w:space="0"/>
              <w:bottom w:val="single" w:color="auto" w:sz="6" w:space="0"/>
            </w:tcBorders>
            <w:vAlign w:val="center"/>
          </w:tcPr>
          <w:p w:rsidRPr="00963309" w:rsidR="00A24CE1" w:rsidP="00384E66" w:rsidRDefault="00A24CE1" w14:paraId="44523D18" w14:textId="77777777">
            <w:pPr>
              <w:spacing w:line="259" w:lineRule="auto"/>
              <w:jc w:val="center"/>
              <w:rPr>
                <w:rFonts w:ascii="Arial" w:hAnsi="Arial" w:cs="Arial"/>
                <w:sz w:val="22"/>
                <w:szCs w:val="22"/>
              </w:rPr>
            </w:pPr>
            <w:r w:rsidRPr="00963309">
              <w:rPr>
                <w:rFonts w:ascii="Arial" w:hAnsi="Arial" w:cs="Arial"/>
                <w:sz w:val="22"/>
                <w:szCs w:val="22"/>
              </w:rPr>
              <w:t>x</w:t>
            </w:r>
          </w:p>
        </w:tc>
      </w:tr>
      <w:tr w:rsidRPr="00963309" w:rsidR="00A24CE1" w:rsidTr="00384E66" w14:paraId="1F1CED34" w14:textId="77777777">
        <w:tc>
          <w:tcPr>
            <w:tcW w:w="1001" w:type="pct"/>
            <w:tcBorders>
              <w:top w:val="single" w:color="auto" w:sz="6" w:space="0"/>
              <w:bottom w:val="single" w:color="auto" w:sz="6" w:space="0"/>
              <w:right w:val="single" w:color="auto" w:sz="12" w:space="0"/>
            </w:tcBorders>
          </w:tcPr>
          <w:p w:rsidRPr="00963309" w:rsidR="00A24CE1" w:rsidP="00384E66" w:rsidRDefault="00A24CE1" w14:paraId="3CBA101E" w14:textId="3EE411F4">
            <w:pPr>
              <w:spacing w:before="120" w:after="120"/>
              <w:rPr>
                <w:rFonts w:ascii="Arial" w:hAnsi="Arial" w:cs="Arial"/>
                <w:sz w:val="22"/>
                <w:szCs w:val="22"/>
              </w:rPr>
            </w:pPr>
            <w:r w:rsidRPr="00963309">
              <w:rPr>
                <w:rFonts w:ascii="Arial" w:hAnsi="Arial" w:cs="Arial"/>
                <w:sz w:val="22"/>
                <w:szCs w:val="22"/>
              </w:rPr>
              <w:t>The Entrepreneurial and Visionary Occupational</w:t>
            </w:r>
            <w:r w:rsidR="00537669">
              <w:rPr>
                <w:rFonts w:ascii="Arial" w:hAnsi="Arial" w:cs="Arial"/>
                <w:sz w:val="22"/>
                <w:szCs w:val="22"/>
              </w:rPr>
              <w:t xml:space="preserve"> </w:t>
            </w:r>
            <w:r w:rsidRPr="00963309">
              <w:rPr>
                <w:rFonts w:ascii="Arial" w:hAnsi="Arial" w:cs="Arial"/>
                <w:sz w:val="22"/>
                <w:szCs w:val="22"/>
              </w:rPr>
              <w:t xml:space="preserve">Therapist – </w:t>
            </w:r>
            <w:r w:rsidRPr="00963309" w:rsidR="00537669">
              <w:rPr>
                <w:rFonts w:ascii="Arial" w:hAnsi="Arial" w:cs="Arial"/>
                <w:sz w:val="22"/>
                <w:szCs w:val="22"/>
              </w:rPr>
              <w:t xml:space="preserve">Integrated </w:t>
            </w:r>
            <w:r w:rsidRPr="00963309">
              <w:rPr>
                <w:rFonts w:ascii="Arial" w:hAnsi="Arial" w:cs="Arial"/>
                <w:sz w:val="22"/>
                <w:szCs w:val="22"/>
              </w:rPr>
              <w:t>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49092178"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E55D8E0"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3E6DF2E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B0B4BA0"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1B610135"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3781E0D"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225C3B8"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5DD2525E"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68AEC8E5" w14:textId="77777777">
            <w:pPr>
              <w:spacing w:line="259" w:lineRule="auto"/>
              <w:jc w:val="center"/>
              <w:rPr>
                <w:rFonts w:ascii="Arial" w:hAnsi="Arial" w:cs="Arial"/>
                <w:sz w:val="22"/>
                <w:szCs w:val="22"/>
              </w:rPr>
            </w:pP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145DF6D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3D3ADC2"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ABDDDE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00F65BC2"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062AD27C" w14:textId="77777777">
            <w:pPr>
              <w:spacing w:line="259" w:lineRule="auto"/>
              <w:jc w:val="center"/>
              <w:rPr>
                <w:rFonts w:ascii="Arial" w:hAnsi="Arial" w:cs="Arial"/>
                <w:sz w:val="22"/>
                <w:szCs w:val="22"/>
              </w:rPr>
            </w:pP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33D98A95" w14:textId="77777777">
            <w:pPr>
              <w:spacing w:line="259" w:lineRule="auto"/>
              <w:jc w:val="center"/>
              <w:rPr>
                <w:rFonts w:ascii="Arial" w:hAnsi="Arial" w:cs="Arial"/>
                <w:sz w:val="22"/>
                <w:szCs w:val="22"/>
              </w:rPr>
            </w:pP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3BA64990" w14:textId="77777777">
            <w:pPr>
              <w:spacing w:line="259" w:lineRule="auto"/>
              <w:jc w:val="center"/>
              <w:rPr>
                <w:rFonts w:ascii="Arial" w:hAnsi="Arial" w:cs="Arial"/>
                <w:sz w:val="22"/>
                <w:szCs w:val="22"/>
              </w:rPr>
            </w:pPr>
          </w:p>
        </w:tc>
        <w:tc>
          <w:tcPr>
            <w:tcW w:w="200" w:type="pct"/>
            <w:tcBorders>
              <w:top w:val="single" w:color="auto" w:sz="6" w:space="0"/>
              <w:bottom w:val="single" w:color="auto" w:sz="6" w:space="0"/>
            </w:tcBorders>
            <w:vAlign w:val="center"/>
          </w:tcPr>
          <w:p w:rsidRPr="00963309" w:rsidR="00A24CE1" w:rsidP="00384E66" w:rsidRDefault="00A24CE1" w14:paraId="7560E9D2"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1F710FB"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E53320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tcBorders>
              <w:top w:val="single" w:color="auto" w:sz="6" w:space="0"/>
              <w:bottom w:val="single" w:color="auto" w:sz="6" w:space="0"/>
            </w:tcBorders>
            <w:vAlign w:val="center"/>
          </w:tcPr>
          <w:p w:rsidRPr="00963309" w:rsidR="00A24CE1" w:rsidP="00384E66" w:rsidRDefault="00A24CE1" w14:paraId="78B3A70F" w14:textId="77777777">
            <w:pPr>
              <w:spacing w:line="259" w:lineRule="auto"/>
              <w:jc w:val="center"/>
              <w:rPr>
                <w:rFonts w:ascii="Arial" w:hAnsi="Arial" w:cs="Arial"/>
                <w:sz w:val="22"/>
                <w:szCs w:val="22"/>
              </w:rPr>
            </w:pPr>
            <w:r w:rsidRPr="00963309">
              <w:rPr>
                <w:rFonts w:ascii="Arial" w:hAnsi="Arial" w:cs="Arial"/>
                <w:sz w:val="22"/>
                <w:szCs w:val="22"/>
              </w:rPr>
              <w:t>x</w:t>
            </w:r>
          </w:p>
        </w:tc>
      </w:tr>
      <w:tr w:rsidRPr="00963309" w:rsidR="00A24CE1" w:rsidTr="00384E66" w14:paraId="59618A90" w14:textId="77777777">
        <w:tc>
          <w:tcPr>
            <w:tcW w:w="1001" w:type="pct"/>
            <w:tcBorders>
              <w:top w:val="single" w:color="auto" w:sz="6" w:space="0"/>
              <w:bottom w:val="single" w:color="auto" w:sz="6" w:space="0"/>
              <w:right w:val="single" w:color="auto" w:sz="12" w:space="0"/>
            </w:tcBorders>
          </w:tcPr>
          <w:p w:rsidRPr="00963309" w:rsidR="00A24CE1" w:rsidP="00384E66" w:rsidRDefault="004278C6" w14:paraId="33C49605" w14:textId="072665B0">
            <w:pPr>
              <w:spacing w:line="259" w:lineRule="auto"/>
              <w:rPr>
                <w:rFonts w:ascii="Arial" w:hAnsi="Arial" w:cs="Arial"/>
                <w:sz w:val="22"/>
                <w:szCs w:val="22"/>
              </w:rPr>
            </w:pPr>
            <w:r w:rsidRPr="00963309">
              <w:rPr>
                <w:rFonts w:ascii="Arial" w:hAnsi="Arial" w:cs="Arial"/>
                <w:sz w:val="22"/>
                <w:szCs w:val="22"/>
              </w:rPr>
              <w:t>Practice-based</w:t>
            </w:r>
            <w:r w:rsidRPr="00963309" w:rsidR="00A24CE1">
              <w:rPr>
                <w:rFonts w:ascii="Arial" w:hAnsi="Arial" w:cs="Arial"/>
                <w:sz w:val="22"/>
                <w:szCs w:val="22"/>
              </w:rPr>
              <w:t xml:space="preserve"> </w:t>
            </w:r>
            <w:r w:rsidRPr="00963309" w:rsidR="00FC13E8">
              <w:rPr>
                <w:rFonts w:ascii="Arial" w:hAnsi="Arial" w:cs="Arial"/>
                <w:sz w:val="22"/>
                <w:szCs w:val="22"/>
              </w:rPr>
              <w:t>Learning</w:t>
            </w:r>
            <w:r w:rsidRPr="00963309" w:rsidR="00A24CE1">
              <w:rPr>
                <w:rFonts w:ascii="Arial" w:hAnsi="Arial" w:cs="Arial"/>
                <w:sz w:val="22"/>
                <w:szCs w:val="22"/>
              </w:rPr>
              <w:t xml:space="preserve"> 3 (Practice Placement 3) – </w:t>
            </w:r>
            <w:r w:rsidRPr="00963309" w:rsidR="00A24CE1">
              <w:rPr>
                <w:rFonts w:ascii="Arial" w:hAnsi="Arial" w:cs="Arial"/>
                <w:sz w:val="22"/>
                <w:szCs w:val="22"/>
              </w:rPr>
              <w:t>Integrated Degree Apprenticeship</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17BC0527"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31E59A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E61FCC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702B8FCC"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right w:val="single" w:color="auto" w:sz="12" w:space="0"/>
            </w:tcBorders>
            <w:vAlign w:val="center"/>
          </w:tcPr>
          <w:p w:rsidRPr="00963309" w:rsidR="00A24CE1" w:rsidP="00384E66" w:rsidRDefault="00A24CE1" w14:paraId="52386AB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5962ADA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39AC718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78B1E2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F11AD0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1" w:type="pct"/>
            <w:tcBorders>
              <w:top w:val="single" w:color="auto" w:sz="6" w:space="0"/>
              <w:bottom w:val="single" w:color="auto" w:sz="6" w:space="0"/>
              <w:right w:val="single" w:color="auto" w:sz="12" w:space="0"/>
            </w:tcBorders>
            <w:vAlign w:val="center"/>
          </w:tcPr>
          <w:p w:rsidRPr="00963309" w:rsidR="00A24CE1" w:rsidP="00384E66" w:rsidRDefault="00A24CE1" w14:paraId="0427584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74729639"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AFA0144"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140F7196"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2F853FEA"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6" w:type="pct"/>
            <w:tcBorders>
              <w:top w:val="single" w:color="auto" w:sz="6" w:space="0"/>
              <w:bottom w:val="single" w:color="auto" w:sz="6" w:space="0"/>
              <w:right w:val="single" w:color="auto" w:sz="12" w:space="0"/>
            </w:tcBorders>
            <w:vAlign w:val="center"/>
          </w:tcPr>
          <w:p w:rsidRPr="00963309" w:rsidR="00A24CE1" w:rsidP="00384E66" w:rsidRDefault="00A24CE1" w14:paraId="25F1C53B"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left w:val="single" w:color="auto" w:sz="12" w:space="0"/>
              <w:bottom w:val="single" w:color="auto" w:sz="6" w:space="0"/>
            </w:tcBorders>
            <w:vAlign w:val="center"/>
          </w:tcPr>
          <w:p w:rsidRPr="00963309" w:rsidR="00A24CE1" w:rsidP="00384E66" w:rsidRDefault="00A24CE1" w14:paraId="47283E60"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DEDCFD3"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574AC185" w14:textId="77777777">
            <w:pPr>
              <w:spacing w:line="259" w:lineRule="auto"/>
              <w:jc w:val="center"/>
              <w:rPr>
                <w:rFonts w:ascii="Arial" w:hAnsi="Arial" w:cs="Arial"/>
                <w:sz w:val="22"/>
                <w:szCs w:val="22"/>
              </w:rPr>
            </w:pPr>
            <w:r w:rsidRPr="00963309">
              <w:rPr>
                <w:rFonts w:ascii="Arial" w:hAnsi="Arial" w:cs="Arial"/>
                <w:sz w:val="22"/>
                <w:szCs w:val="22"/>
              </w:rPr>
              <w:t>x</w:t>
            </w:r>
          </w:p>
        </w:tc>
        <w:tc>
          <w:tcPr>
            <w:tcW w:w="200" w:type="pct"/>
            <w:tcBorders>
              <w:top w:val="single" w:color="auto" w:sz="6" w:space="0"/>
              <w:bottom w:val="single" w:color="auto" w:sz="6" w:space="0"/>
            </w:tcBorders>
            <w:vAlign w:val="center"/>
          </w:tcPr>
          <w:p w:rsidRPr="00963309" w:rsidR="00A24CE1" w:rsidP="00384E66" w:rsidRDefault="00A24CE1" w14:paraId="69EEEC7F" w14:textId="77777777">
            <w:pPr>
              <w:spacing w:line="259" w:lineRule="auto"/>
              <w:jc w:val="center"/>
              <w:rPr>
                <w:rFonts w:ascii="Arial" w:hAnsi="Arial" w:cs="Arial"/>
                <w:sz w:val="22"/>
                <w:szCs w:val="22"/>
              </w:rPr>
            </w:pPr>
            <w:r w:rsidRPr="00963309">
              <w:rPr>
                <w:rFonts w:ascii="Arial" w:hAnsi="Arial" w:cs="Arial"/>
                <w:sz w:val="22"/>
                <w:szCs w:val="22"/>
              </w:rPr>
              <w:t>x</w:t>
            </w:r>
          </w:p>
        </w:tc>
        <w:tc>
          <w:tcPr>
            <w:tcW w:w="192" w:type="pct"/>
            <w:tcBorders>
              <w:top w:val="single" w:color="auto" w:sz="6" w:space="0"/>
              <w:bottom w:val="single" w:color="auto" w:sz="6" w:space="0"/>
            </w:tcBorders>
            <w:vAlign w:val="center"/>
          </w:tcPr>
          <w:p w:rsidRPr="00963309" w:rsidR="00A24CE1" w:rsidP="00384E66" w:rsidRDefault="00A24CE1" w14:paraId="0DF3B488" w14:textId="77777777">
            <w:pPr>
              <w:spacing w:line="259" w:lineRule="auto"/>
              <w:jc w:val="center"/>
              <w:rPr>
                <w:rFonts w:ascii="Arial" w:hAnsi="Arial" w:cs="Arial"/>
                <w:sz w:val="22"/>
                <w:szCs w:val="22"/>
              </w:rPr>
            </w:pPr>
            <w:r w:rsidRPr="00963309">
              <w:rPr>
                <w:rFonts w:ascii="Arial" w:hAnsi="Arial" w:cs="Arial"/>
                <w:sz w:val="22"/>
                <w:szCs w:val="22"/>
              </w:rPr>
              <w:t>x</w:t>
            </w:r>
          </w:p>
        </w:tc>
      </w:tr>
    </w:tbl>
    <w:p w:rsidRPr="00963309" w:rsidR="00D813F0" w:rsidP="00C77D35" w:rsidRDefault="00D813F0" w14:paraId="3E9163F4" w14:textId="77777777">
      <w:pPr>
        <w:rPr>
          <w:rFonts w:ascii="Arial" w:hAnsi="Arial" w:cs="Arial"/>
          <w:sz w:val="22"/>
          <w:szCs w:val="22"/>
        </w:rPr>
      </w:pPr>
    </w:p>
    <w:p w:rsidRPr="00963309" w:rsidR="00537669" w:rsidRDefault="00537669" w14:paraId="54920276" w14:textId="77777777">
      <w:pPr>
        <w:rPr>
          <w:rFonts w:ascii="Arial" w:hAnsi="Arial" w:cs="Arial"/>
          <w:sz w:val="22"/>
          <w:szCs w:val="22"/>
        </w:rPr>
      </w:pPr>
    </w:p>
    <w:sectPr w:rsidRPr="00963309" w:rsidR="00537669" w:rsidSect="00D16B9D">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434" w:rsidP="00D8186E" w:rsidRDefault="00241434" w14:paraId="049AEAFC" w14:textId="77777777">
      <w:r>
        <w:separator/>
      </w:r>
    </w:p>
  </w:endnote>
  <w:endnote w:type="continuationSeparator" w:id="0">
    <w:p w:rsidR="00241434" w:rsidP="00D8186E" w:rsidRDefault="00241434" w14:paraId="0E05FA9F" w14:textId="77777777">
      <w:r>
        <w:continuationSeparator/>
      </w:r>
    </w:p>
  </w:endnote>
  <w:endnote w:type="continuationNotice" w:id="1">
    <w:p w:rsidR="00241434" w:rsidP="00D8186E" w:rsidRDefault="00241434" w14:paraId="54BF75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panose1 w:val="020B0504020202020204"/>
    <w:charset w:val="00"/>
    <w:family w:val="swiss"/>
    <w:pitch w:val="variable"/>
    <w:sig w:usb0="0000028F" w:usb1="00000002" w:usb2="00000000" w:usb3="00000000" w:csb0="000001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D98" w:rsidP="00936230" w:rsidRDefault="00ED5D98" w14:paraId="0D6019AB" w14:textId="77777777">
    <w:pPr>
      <w:pStyle w:val="Footer"/>
      <w:tabs>
        <w:tab w:val="clear" w:pos="4513"/>
      </w:tabs>
    </w:pPr>
    <w:r>
      <w:t>Programme Specification</w:t>
    </w:r>
    <w:r>
      <w:tab/>
    </w:r>
    <w:r>
      <w:t xml:space="preserve">Page </w:t>
    </w:r>
    <w:r w:rsidRPr="0016270F">
      <w:rPr>
        <w:color w:val="2B579A"/>
      </w:rPr>
      <w:fldChar w:fldCharType="begin"/>
    </w:r>
    <w:r w:rsidRPr="0016270F">
      <w:instrText xml:space="preserve"> PAGE   \* MERGEFORMAT </w:instrText>
    </w:r>
    <w:r w:rsidRPr="0016270F">
      <w:rPr>
        <w:color w:val="2B579A"/>
      </w:rPr>
      <w:fldChar w:fldCharType="separate"/>
    </w:r>
    <w:r w:rsidRPr="0016270F">
      <w:rPr>
        <w:noProof/>
      </w:rPr>
      <w:t>1</w:t>
    </w:r>
    <w:r w:rsidRPr="0016270F">
      <w:rPr>
        <w:noProof/>
        <w:color w:val="2B579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D98" w:rsidP="00D8186E" w:rsidRDefault="00ED5D98" w14:paraId="544DA964" w14:textId="77777777">
    <w:pPr>
      <w:pStyle w:val="Footer"/>
    </w:pPr>
    <w:r>
      <w:t>Programme Specification</w:t>
    </w:r>
    <w:r>
      <w:tab/>
    </w: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ACA" w:rsidP="00936230" w:rsidRDefault="00EB0ACA" w14:paraId="381EA94A" w14:textId="13C44A08">
    <w:pPr>
      <w:pStyle w:val="Footer"/>
      <w:tabs>
        <w:tab w:val="clear" w:pos="4513"/>
      </w:tabs>
    </w:pPr>
    <w:r>
      <w:t>Programme Specification</w:t>
    </w:r>
    <w:r>
      <w:tab/>
    </w:r>
    <w:r>
      <w:t xml:space="preserve">Page </w:t>
    </w:r>
    <w:r w:rsidRPr="0016270F">
      <w:rPr>
        <w:color w:val="2B579A"/>
      </w:rPr>
      <w:fldChar w:fldCharType="begin"/>
    </w:r>
    <w:r w:rsidRPr="0016270F">
      <w:instrText xml:space="preserve"> PAGE   \* MERGEFORMAT </w:instrText>
    </w:r>
    <w:r w:rsidRPr="0016270F">
      <w:rPr>
        <w:color w:val="2B579A"/>
      </w:rPr>
      <w:fldChar w:fldCharType="separate"/>
    </w:r>
    <w:r w:rsidRPr="0016270F">
      <w:rPr>
        <w:noProof/>
      </w:rPr>
      <w:t>1</w:t>
    </w:r>
    <w:r w:rsidRPr="0016270F">
      <w:rPr>
        <w:noProof/>
        <w:color w:val="2B579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ACA" w:rsidP="00D8186E" w:rsidRDefault="00EB0ACA" w14:paraId="7EB4949D" w14:textId="468F9817">
    <w:pPr>
      <w:pStyle w:val="Footer"/>
    </w:pPr>
    <w:r>
      <w:t>Programme Specification</w:t>
    </w:r>
    <w:r>
      <w:tab/>
    </w: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noProof/>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6B9D" w:rsidP="00D16B9D" w:rsidRDefault="00D16B9D" w14:paraId="0B05D9C8" w14:textId="77777777">
    <w:pPr>
      <w:pStyle w:val="Footer"/>
      <w:tabs>
        <w:tab w:val="clear" w:pos="4513"/>
        <w:tab w:val="clear" w:pos="9026"/>
        <w:tab w:val="right" w:pos="13892"/>
      </w:tabs>
    </w:pPr>
    <w:r>
      <w:t>Programme Specification</w:t>
    </w:r>
    <w:r>
      <w:tab/>
    </w: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434" w:rsidP="00D8186E" w:rsidRDefault="00241434" w14:paraId="37F1C225" w14:textId="77777777">
      <w:r>
        <w:separator/>
      </w:r>
    </w:p>
  </w:footnote>
  <w:footnote w:type="continuationSeparator" w:id="0">
    <w:p w:rsidR="00241434" w:rsidP="00D8186E" w:rsidRDefault="00241434" w14:paraId="5173CE7A" w14:textId="77777777">
      <w:r>
        <w:continuationSeparator/>
      </w:r>
    </w:p>
  </w:footnote>
  <w:footnote w:type="continuationNotice" w:id="1">
    <w:p w:rsidR="00241434" w:rsidP="00D8186E" w:rsidRDefault="00241434" w14:paraId="395CEF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D98" w:rsidP="00D8186E" w:rsidRDefault="00ED5D98" w14:paraId="44CF941A" w14:textId="77777777">
    <w:pPr>
      <w:pStyle w:val="Header"/>
    </w:pPr>
    <w:r>
      <w:t>Buckinghamshire New 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ACA" w:rsidP="00D8186E" w:rsidRDefault="00EB0ACA" w14:paraId="7EA6B5E8" w14:textId="79E9170D">
    <w:pPr>
      <w:pStyle w:val="Header"/>
    </w:pPr>
    <w:r>
      <w:t>Buckinghamshire New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A8F"/>
    <w:multiLevelType w:val="hybridMultilevel"/>
    <w:tmpl w:val="8D92C38C"/>
    <w:lvl w:ilvl="0" w:tplc="6308B5AC">
      <w:start w:val="1"/>
      <w:numFmt w:val="bullet"/>
      <w:lvlText w:val=""/>
      <w:lvlJc w:val="left"/>
      <w:pPr>
        <w:ind w:left="284" w:hanging="284"/>
      </w:pPr>
      <w:rPr>
        <w:rFonts w:hint="default" w:ascii="Symbol" w:hAnsi="Symbol"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4C10C9"/>
    <w:multiLevelType w:val="hybridMultilevel"/>
    <w:tmpl w:val="1EDE7D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6BC138F"/>
    <w:multiLevelType w:val="multilevel"/>
    <w:tmpl w:val="0CCAF4D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0AA17280"/>
    <w:multiLevelType w:val="hybridMultilevel"/>
    <w:tmpl w:val="BD109A50"/>
    <w:lvl w:ilvl="0" w:tplc="6F0216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D95805"/>
    <w:multiLevelType w:val="hybridMultilevel"/>
    <w:tmpl w:val="2228D988"/>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F4E37"/>
    <w:multiLevelType w:val="hybridMultilevel"/>
    <w:tmpl w:val="AE06A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CD419E"/>
    <w:multiLevelType w:val="hybridMultilevel"/>
    <w:tmpl w:val="134230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4E8311C"/>
    <w:multiLevelType w:val="hybridMultilevel"/>
    <w:tmpl w:val="9C944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64066E"/>
    <w:multiLevelType w:val="hybridMultilevel"/>
    <w:tmpl w:val="3E72E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C63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0C484C"/>
    <w:multiLevelType w:val="hybridMultilevel"/>
    <w:tmpl w:val="E514CC0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C151414"/>
    <w:multiLevelType w:val="hybridMultilevel"/>
    <w:tmpl w:val="473631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325B96"/>
    <w:multiLevelType w:val="hybridMultilevel"/>
    <w:tmpl w:val="ADCE5C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D533AAC"/>
    <w:multiLevelType w:val="hybridMultilevel"/>
    <w:tmpl w:val="3E72E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6F38E8"/>
    <w:multiLevelType w:val="hybridMultilevel"/>
    <w:tmpl w:val="B3AC5940"/>
    <w:lvl w:ilvl="0" w:tplc="6F0216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2FE35A0"/>
    <w:multiLevelType w:val="multilevel"/>
    <w:tmpl w:val="0486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BF0C2F"/>
    <w:multiLevelType w:val="hybridMultilevel"/>
    <w:tmpl w:val="0F94068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F063ECD"/>
    <w:multiLevelType w:val="hybridMultilevel"/>
    <w:tmpl w:val="1E8C37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0184756"/>
    <w:multiLevelType w:val="hybridMultilevel"/>
    <w:tmpl w:val="FE22FC86"/>
    <w:lvl w:ilvl="0" w:tplc="A372FED0">
      <w:numFmt w:val="bullet"/>
      <w:lvlText w:val="•"/>
      <w:lvlJc w:val="left"/>
      <w:pPr>
        <w:ind w:left="72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9E6BD7"/>
    <w:multiLevelType w:val="multilevel"/>
    <w:tmpl w:val="D82C8DFA"/>
    <w:lvl w:ilvl="0">
      <w:numFmt w:val="bullet"/>
      <w:lvlText w:val="•"/>
      <w:lvlJc w:val="left"/>
      <w:pPr>
        <w:ind w:left="720" w:hanging="72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54557C2"/>
    <w:multiLevelType w:val="hybridMultilevel"/>
    <w:tmpl w:val="DE702436"/>
    <w:lvl w:ilvl="0" w:tplc="B568F272">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6E52B4E"/>
    <w:multiLevelType w:val="hybridMultilevel"/>
    <w:tmpl w:val="04F22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7130C77"/>
    <w:multiLevelType w:val="hybridMultilevel"/>
    <w:tmpl w:val="7A84B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74762B3"/>
    <w:multiLevelType w:val="hybridMultilevel"/>
    <w:tmpl w:val="7EFC2DB6"/>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4" w15:restartNumberingAfterBreak="0">
    <w:nsid w:val="37C70103"/>
    <w:multiLevelType w:val="hybridMultilevel"/>
    <w:tmpl w:val="83360E70"/>
    <w:lvl w:ilvl="0" w:tplc="58A2B9E4">
      <w:start w:val="1"/>
      <w:numFmt w:val="bullet"/>
      <w:lvlText w:val=""/>
      <w:lvlJc w:val="left"/>
      <w:pPr>
        <w:ind w:left="0" w:firstLine="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37D771CD"/>
    <w:multiLevelType w:val="hybridMultilevel"/>
    <w:tmpl w:val="4A9484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976266E"/>
    <w:multiLevelType w:val="multilevel"/>
    <w:tmpl w:val="EAF09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A3D02BF"/>
    <w:multiLevelType w:val="hybridMultilevel"/>
    <w:tmpl w:val="339AE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BAF6D16"/>
    <w:multiLevelType w:val="hybridMultilevel"/>
    <w:tmpl w:val="5C5E00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3DEC558B"/>
    <w:multiLevelType w:val="hybridMultilevel"/>
    <w:tmpl w:val="0E868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0A9673F"/>
    <w:multiLevelType w:val="hybridMultilevel"/>
    <w:tmpl w:val="662C1276"/>
    <w:lvl w:ilvl="0" w:tplc="72C8EFD8">
      <w:start w:val="1"/>
      <w:numFmt w:val="bullet"/>
      <w:lvlText w:val="-"/>
      <w:lvlJc w:val="left"/>
      <w:pPr>
        <w:ind w:left="216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0BD53E9"/>
    <w:multiLevelType w:val="hybridMultilevel"/>
    <w:tmpl w:val="960A62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26D16A0"/>
    <w:multiLevelType w:val="multilevel"/>
    <w:tmpl w:val="65F628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9551725"/>
    <w:multiLevelType w:val="hybridMultilevel"/>
    <w:tmpl w:val="00F897D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96F2CA4"/>
    <w:multiLevelType w:val="hybridMultilevel"/>
    <w:tmpl w:val="70F6EB22"/>
    <w:lvl w:ilvl="0" w:tplc="286AE150">
      <w:start w:val="1"/>
      <w:numFmt w:val="bullet"/>
      <w:lvlText w:val=""/>
      <w:lvlJc w:val="left"/>
      <w:pPr>
        <w:ind w:left="360" w:hanging="360"/>
      </w:pPr>
      <w:rPr>
        <w:rFonts w:hint="default" w:ascii="Symbol" w:hAnsi="Symbol"/>
      </w:rPr>
    </w:lvl>
    <w:lvl w:ilvl="1" w:tplc="73E8E45C">
      <w:start w:val="1"/>
      <w:numFmt w:val="bullet"/>
      <w:lvlText w:val="o"/>
      <w:lvlJc w:val="left"/>
      <w:pPr>
        <w:ind w:left="1080" w:hanging="360"/>
      </w:pPr>
      <w:rPr>
        <w:rFonts w:hint="default" w:ascii="Courier New" w:hAnsi="Courier New"/>
      </w:rPr>
    </w:lvl>
    <w:lvl w:ilvl="2" w:tplc="4606C446">
      <w:start w:val="1"/>
      <w:numFmt w:val="bullet"/>
      <w:lvlText w:val=""/>
      <w:lvlJc w:val="left"/>
      <w:pPr>
        <w:ind w:left="1800" w:hanging="360"/>
      </w:pPr>
      <w:rPr>
        <w:rFonts w:hint="default" w:ascii="Wingdings" w:hAnsi="Wingdings"/>
      </w:rPr>
    </w:lvl>
    <w:lvl w:ilvl="3" w:tplc="6D8299C8">
      <w:start w:val="1"/>
      <w:numFmt w:val="bullet"/>
      <w:lvlText w:val=""/>
      <w:lvlJc w:val="left"/>
      <w:pPr>
        <w:ind w:left="2520" w:hanging="360"/>
      </w:pPr>
      <w:rPr>
        <w:rFonts w:hint="default" w:ascii="Symbol" w:hAnsi="Symbol"/>
      </w:rPr>
    </w:lvl>
    <w:lvl w:ilvl="4" w:tplc="057CE9C6">
      <w:start w:val="1"/>
      <w:numFmt w:val="bullet"/>
      <w:lvlText w:val="o"/>
      <w:lvlJc w:val="left"/>
      <w:pPr>
        <w:ind w:left="3240" w:hanging="360"/>
      </w:pPr>
      <w:rPr>
        <w:rFonts w:hint="default" w:ascii="Courier New" w:hAnsi="Courier New"/>
      </w:rPr>
    </w:lvl>
    <w:lvl w:ilvl="5" w:tplc="CF5EF204">
      <w:start w:val="1"/>
      <w:numFmt w:val="bullet"/>
      <w:lvlText w:val=""/>
      <w:lvlJc w:val="left"/>
      <w:pPr>
        <w:ind w:left="3960" w:hanging="360"/>
      </w:pPr>
      <w:rPr>
        <w:rFonts w:hint="default" w:ascii="Wingdings" w:hAnsi="Wingdings"/>
      </w:rPr>
    </w:lvl>
    <w:lvl w:ilvl="6" w:tplc="403CBDB0">
      <w:start w:val="1"/>
      <w:numFmt w:val="bullet"/>
      <w:lvlText w:val=""/>
      <w:lvlJc w:val="left"/>
      <w:pPr>
        <w:ind w:left="4680" w:hanging="360"/>
      </w:pPr>
      <w:rPr>
        <w:rFonts w:hint="default" w:ascii="Symbol" w:hAnsi="Symbol"/>
      </w:rPr>
    </w:lvl>
    <w:lvl w:ilvl="7" w:tplc="AA0638D6">
      <w:start w:val="1"/>
      <w:numFmt w:val="bullet"/>
      <w:lvlText w:val="o"/>
      <w:lvlJc w:val="left"/>
      <w:pPr>
        <w:ind w:left="5400" w:hanging="360"/>
      </w:pPr>
      <w:rPr>
        <w:rFonts w:hint="default" w:ascii="Courier New" w:hAnsi="Courier New"/>
      </w:rPr>
    </w:lvl>
    <w:lvl w:ilvl="8" w:tplc="C0203E62">
      <w:start w:val="1"/>
      <w:numFmt w:val="bullet"/>
      <w:lvlText w:val=""/>
      <w:lvlJc w:val="left"/>
      <w:pPr>
        <w:ind w:left="6120" w:hanging="360"/>
      </w:pPr>
      <w:rPr>
        <w:rFonts w:hint="default" w:ascii="Wingdings" w:hAnsi="Wingdings"/>
      </w:rPr>
    </w:lvl>
  </w:abstractNum>
  <w:abstractNum w:abstractNumId="35" w15:restartNumberingAfterBreak="0">
    <w:nsid w:val="4F91283F"/>
    <w:multiLevelType w:val="hybridMultilevel"/>
    <w:tmpl w:val="3F1433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51450312"/>
    <w:multiLevelType w:val="hybridMultilevel"/>
    <w:tmpl w:val="38DE294A"/>
    <w:lvl w:ilvl="0" w:tplc="31BA29BA">
      <w:start w:val="1"/>
      <w:numFmt w:val="bullet"/>
      <w:lvlText w:val=""/>
      <w:lvlJc w:val="left"/>
      <w:pPr>
        <w:ind w:left="397" w:hanging="37"/>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552A7F93"/>
    <w:multiLevelType w:val="hybridMultilevel"/>
    <w:tmpl w:val="FFFFFFFF"/>
    <w:lvl w:ilvl="0" w:tplc="196E024A">
      <w:start w:val="1"/>
      <w:numFmt w:val="bullet"/>
      <w:lvlText w:val="·"/>
      <w:lvlJc w:val="left"/>
      <w:pPr>
        <w:ind w:left="720" w:hanging="360"/>
      </w:pPr>
      <w:rPr>
        <w:rFonts w:hint="default" w:ascii="Symbol" w:hAnsi="Symbol"/>
      </w:rPr>
    </w:lvl>
    <w:lvl w:ilvl="1" w:tplc="0CD48410">
      <w:start w:val="1"/>
      <w:numFmt w:val="bullet"/>
      <w:lvlText w:val="o"/>
      <w:lvlJc w:val="left"/>
      <w:pPr>
        <w:ind w:left="1440" w:hanging="360"/>
      </w:pPr>
      <w:rPr>
        <w:rFonts w:hint="default" w:ascii="Courier New" w:hAnsi="Courier New"/>
      </w:rPr>
    </w:lvl>
    <w:lvl w:ilvl="2" w:tplc="BAA87542">
      <w:start w:val="1"/>
      <w:numFmt w:val="bullet"/>
      <w:lvlText w:val=""/>
      <w:lvlJc w:val="left"/>
      <w:pPr>
        <w:ind w:left="2160" w:hanging="360"/>
      </w:pPr>
      <w:rPr>
        <w:rFonts w:hint="default" w:ascii="Wingdings" w:hAnsi="Wingdings"/>
      </w:rPr>
    </w:lvl>
    <w:lvl w:ilvl="3" w:tplc="D03E9478">
      <w:start w:val="1"/>
      <w:numFmt w:val="bullet"/>
      <w:lvlText w:val=""/>
      <w:lvlJc w:val="left"/>
      <w:pPr>
        <w:ind w:left="2880" w:hanging="360"/>
      </w:pPr>
      <w:rPr>
        <w:rFonts w:hint="default" w:ascii="Symbol" w:hAnsi="Symbol"/>
      </w:rPr>
    </w:lvl>
    <w:lvl w:ilvl="4" w:tplc="4252960E">
      <w:start w:val="1"/>
      <w:numFmt w:val="bullet"/>
      <w:lvlText w:val="o"/>
      <w:lvlJc w:val="left"/>
      <w:pPr>
        <w:ind w:left="3600" w:hanging="360"/>
      </w:pPr>
      <w:rPr>
        <w:rFonts w:hint="default" w:ascii="Courier New" w:hAnsi="Courier New"/>
      </w:rPr>
    </w:lvl>
    <w:lvl w:ilvl="5" w:tplc="138C6038">
      <w:start w:val="1"/>
      <w:numFmt w:val="bullet"/>
      <w:lvlText w:val=""/>
      <w:lvlJc w:val="left"/>
      <w:pPr>
        <w:ind w:left="4320" w:hanging="360"/>
      </w:pPr>
      <w:rPr>
        <w:rFonts w:hint="default" w:ascii="Wingdings" w:hAnsi="Wingdings"/>
      </w:rPr>
    </w:lvl>
    <w:lvl w:ilvl="6" w:tplc="C14AC33C">
      <w:start w:val="1"/>
      <w:numFmt w:val="bullet"/>
      <w:lvlText w:val=""/>
      <w:lvlJc w:val="left"/>
      <w:pPr>
        <w:ind w:left="5040" w:hanging="360"/>
      </w:pPr>
      <w:rPr>
        <w:rFonts w:hint="default" w:ascii="Symbol" w:hAnsi="Symbol"/>
      </w:rPr>
    </w:lvl>
    <w:lvl w:ilvl="7" w:tplc="6D0E48CA">
      <w:start w:val="1"/>
      <w:numFmt w:val="bullet"/>
      <w:lvlText w:val="o"/>
      <w:lvlJc w:val="left"/>
      <w:pPr>
        <w:ind w:left="5760" w:hanging="360"/>
      </w:pPr>
      <w:rPr>
        <w:rFonts w:hint="default" w:ascii="Courier New" w:hAnsi="Courier New"/>
      </w:rPr>
    </w:lvl>
    <w:lvl w:ilvl="8" w:tplc="DFAA356C">
      <w:start w:val="1"/>
      <w:numFmt w:val="bullet"/>
      <w:lvlText w:val=""/>
      <w:lvlJc w:val="left"/>
      <w:pPr>
        <w:ind w:left="6480" w:hanging="360"/>
      </w:pPr>
      <w:rPr>
        <w:rFonts w:hint="default" w:ascii="Wingdings" w:hAnsi="Wingdings"/>
      </w:rPr>
    </w:lvl>
  </w:abstractNum>
  <w:abstractNum w:abstractNumId="38" w15:restartNumberingAfterBreak="0">
    <w:nsid w:val="574F3AF1"/>
    <w:multiLevelType w:val="hybridMultilevel"/>
    <w:tmpl w:val="FC20F5E0"/>
    <w:lvl w:ilvl="0" w:tplc="4E86F57A">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8E927C9"/>
    <w:multiLevelType w:val="hybridMultilevel"/>
    <w:tmpl w:val="2228D988"/>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067B79"/>
    <w:multiLevelType w:val="hybridMultilevel"/>
    <w:tmpl w:val="2EC8298A"/>
    <w:lvl w:ilvl="0" w:tplc="6308B5AC">
      <w:start w:val="1"/>
      <w:numFmt w:val="bullet"/>
      <w:lvlText w:val=""/>
      <w:lvlJc w:val="left"/>
      <w:pPr>
        <w:ind w:left="284" w:hanging="284"/>
      </w:pPr>
      <w:rPr>
        <w:rFonts w:hint="default" w:ascii="Symbol" w:hAnsi="Symbol"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A2C0003"/>
    <w:multiLevelType w:val="hybridMultilevel"/>
    <w:tmpl w:val="E02CA34A"/>
    <w:lvl w:ilvl="0" w:tplc="B5D08176">
      <w:start w:val="1"/>
      <w:numFmt w:val="bullet"/>
      <w:lvlText w:val=""/>
      <w:lvlJc w:val="left"/>
      <w:pPr>
        <w:ind w:left="360" w:hanging="360"/>
      </w:pPr>
      <w:rPr>
        <w:rFonts w:hint="default" w:ascii="Symbol" w:hAnsi="Symbol"/>
      </w:rPr>
    </w:lvl>
    <w:lvl w:ilvl="1" w:tplc="14FE9558">
      <w:start w:val="1"/>
      <w:numFmt w:val="bullet"/>
      <w:lvlText w:val="o"/>
      <w:lvlJc w:val="left"/>
      <w:pPr>
        <w:ind w:left="1080" w:hanging="360"/>
      </w:pPr>
      <w:rPr>
        <w:rFonts w:hint="default" w:ascii="Courier New" w:hAnsi="Courier New"/>
      </w:rPr>
    </w:lvl>
    <w:lvl w:ilvl="2" w:tplc="D102BE9E">
      <w:start w:val="1"/>
      <w:numFmt w:val="bullet"/>
      <w:lvlText w:val=""/>
      <w:lvlJc w:val="left"/>
      <w:pPr>
        <w:ind w:left="1800" w:hanging="360"/>
      </w:pPr>
      <w:rPr>
        <w:rFonts w:hint="default" w:ascii="Wingdings" w:hAnsi="Wingdings"/>
      </w:rPr>
    </w:lvl>
    <w:lvl w:ilvl="3" w:tplc="5E2AC9EE">
      <w:start w:val="1"/>
      <w:numFmt w:val="bullet"/>
      <w:lvlText w:val=""/>
      <w:lvlJc w:val="left"/>
      <w:pPr>
        <w:ind w:left="2520" w:hanging="360"/>
      </w:pPr>
      <w:rPr>
        <w:rFonts w:hint="default" w:ascii="Symbol" w:hAnsi="Symbol"/>
      </w:rPr>
    </w:lvl>
    <w:lvl w:ilvl="4" w:tplc="22B602F2">
      <w:start w:val="1"/>
      <w:numFmt w:val="bullet"/>
      <w:lvlText w:val="o"/>
      <w:lvlJc w:val="left"/>
      <w:pPr>
        <w:ind w:left="3240" w:hanging="360"/>
      </w:pPr>
      <w:rPr>
        <w:rFonts w:hint="default" w:ascii="Courier New" w:hAnsi="Courier New"/>
      </w:rPr>
    </w:lvl>
    <w:lvl w:ilvl="5" w:tplc="46882BB8">
      <w:start w:val="1"/>
      <w:numFmt w:val="bullet"/>
      <w:lvlText w:val=""/>
      <w:lvlJc w:val="left"/>
      <w:pPr>
        <w:ind w:left="3960" w:hanging="360"/>
      </w:pPr>
      <w:rPr>
        <w:rFonts w:hint="default" w:ascii="Wingdings" w:hAnsi="Wingdings"/>
      </w:rPr>
    </w:lvl>
    <w:lvl w:ilvl="6" w:tplc="AC8C2B44">
      <w:start w:val="1"/>
      <w:numFmt w:val="bullet"/>
      <w:lvlText w:val=""/>
      <w:lvlJc w:val="left"/>
      <w:pPr>
        <w:ind w:left="4680" w:hanging="360"/>
      </w:pPr>
      <w:rPr>
        <w:rFonts w:hint="default" w:ascii="Symbol" w:hAnsi="Symbol"/>
      </w:rPr>
    </w:lvl>
    <w:lvl w:ilvl="7" w:tplc="354E52CE">
      <w:start w:val="1"/>
      <w:numFmt w:val="bullet"/>
      <w:lvlText w:val="o"/>
      <w:lvlJc w:val="left"/>
      <w:pPr>
        <w:ind w:left="5400" w:hanging="360"/>
      </w:pPr>
      <w:rPr>
        <w:rFonts w:hint="default" w:ascii="Courier New" w:hAnsi="Courier New"/>
      </w:rPr>
    </w:lvl>
    <w:lvl w:ilvl="8" w:tplc="3BD2325C">
      <w:start w:val="1"/>
      <w:numFmt w:val="bullet"/>
      <w:lvlText w:val=""/>
      <w:lvlJc w:val="left"/>
      <w:pPr>
        <w:ind w:left="6120" w:hanging="360"/>
      </w:pPr>
      <w:rPr>
        <w:rFonts w:hint="default" w:ascii="Wingdings" w:hAnsi="Wingdings"/>
      </w:rPr>
    </w:lvl>
  </w:abstractNum>
  <w:abstractNum w:abstractNumId="42" w15:restartNumberingAfterBreak="0">
    <w:nsid w:val="5AFB0C1C"/>
    <w:multiLevelType w:val="hybridMultilevel"/>
    <w:tmpl w:val="58A07E4C"/>
    <w:lvl w:ilvl="0" w:tplc="6308B5AC">
      <w:start w:val="1"/>
      <w:numFmt w:val="bullet"/>
      <w:lvlText w:val=""/>
      <w:lvlJc w:val="left"/>
      <w:pPr>
        <w:ind w:left="284" w:hanging="284"/>
      </w:pPr>
      <w:rPr>
        <w:rFonts w:hint="default" w:ascii="Symbol" w:hAnsi="Symbol"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C015A48"/>
    <w:multiLevelType w:val="multilevel"/>
    <w:tmpl w:val="AF7E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4E3F52"/>
    <w:multiLevelType w:val="hybridMultilevel"/>
    <w:tmpl w:val="04F22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E967B85"/>
    <w:multiLevelType w:val="hybridMultilevel"/>
    <w:tmpl w:val="F476EC90"/>
    <w:lvl w:ilvl="0" w:tplc="B568F272">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285862F"/>
    <w:multiLevelType w:val="hybridMultilevel"/>
    <w:tmpl w:val="E4E6E8A8"/>
    <w:lvl w:ilvl="0" w:tplc="01BE0D74">
      <w:start w:val="1"/>
      <w:numFmt w:val="bullet"/>
      <w:lvlText w:val=""/>
      <w:lvlJc w:val="left"/>
      <w:pPr>
        <w:ind w:left="360" w:hanging="360"/>
      </w:pPr>
      <w:rPr>
        <w:rFonts w:hint="default" w:ascii="Symbol" w:hAnsi="Symbol"/>
      </w:rPr>
    </w:lvl>
    <w:lvl w:ilvl="1" w:tplc="6084459E">
      <w:start w:val="1"/>
      <w:numFmt w:val="bullet"/>
      <w:lvlText w:val="o"/>
      <w:lvlJc w:val="left"/>
      <w:pPr>
        <w:ind w:left="1080" w:hanging="360"/>
      </w:pPr>
      <w:rPr>
        <w:rFonts w:hint="default" w:ascii="Courier New" w:hAnsi="Courier New"/>
      </w:rPr>
    </w:lvl>
    <w:lvl w:ilvl="2" w:tplc="4B5C5F50">
      <w:start w:val="1"/>
      <w:numFmt w:val="bullet"/>
      <w:lvlText w:val=""/>
      <w:lvlJc w:val="left"/>
      <w:pPr>
        <w:ind w:left="1800" w:hanging="360"/>
      </w:pPr>
      <w:rPr>
        <w:rFonts w:hint="default" w:ascii="Wingdings" w:hAnsi="Wingdings"/>
      </w:rPr>
    </w:lvl>
    <w:lvl w:ilvl="3" w:tplc="11FAF55A">
      <w:start w:val="1"/>
      <w:numFmt w:val="bullet"/>
      <w:lvlText w:val=""/>
      <w:lvlJc w:val="left"/>
      <w:pPr>
        <w:ind w:left="2520" w:hanging="360"/>
      </w:pPr>
      <w:rPr>
        <w:rFonts w:hint="default" w:ascii="Symbol" w:hAnsi="Symbol"/>
      </w:rPr>
    </w:lvl>
    <w:lvl w:ilvl="4" w:tplc="167AA1B2">
      <w:start w:val="1"/>
      <w:numFmt w:val="bullet"/>
      <w:lvlText w:val="o"/>
      <w:lvlJc w:val="left"/>
      <w:pPr>
        <w:ind w:left="3240" w:hanging="360"/>
      </w:pPr>
      <w:rPr>
        <w:rFonts w:hint="default" w:ascii="Courier New" w:hAnsi="Courier New"/>
      </w:rPr>
    </w:lvl>
    <w:lvl w:ilvl="5" w:tplc="B9244D1E">
      <w:start w:val="1"/>
      <w:numFmt w:val="bullet"/>
      <w:lvlText w:val=""/>
      <w:lvlJc w:val="left"/>
      <w:pPr>
        <w:ind w:left="3960" w:hanging="360"/>
      </w:pPr>
      <w:rPr>
        <w:rFonts w:hint="default" w:ascii="Wingdings" w:hAnsi="Wingdings"/>
      </w:rPr>
    </w:lvl>
    <w:lvl w:ilvl="6" w:tplc="EAAA2EFC">
      <w:start w:val="1"/>
      <w:numFmt w:val="bullet"/>
      <w:lvlText w:val=""/>
      <w:lvlJc w:val="left"/>
      <w:pPr>
        <w:ind w:left="4680" w:hanging="360"/>
      </w:pPr>
      <w:rPr>
        <w:rFonts w:hint="default" w:ascii="Symbol" w:hAnsi="Symbol"/>
      </w:rPr>
    </w:lvl>
    <w:lvl w:ilvl="7" w:tplc="DB54C260">
      <w:start w:val="1"/>
      <w:numFmt w:val="bullet"/>
      <w:lvlText w:val="o"/>
      <w:lvlJc w:val="left"/>
      <w:pPr>
        <w:ind w:left="5400" w:hanging="360"/>
      </w:pPr>
      <w:rPr>
        <w:rFonts w:hint="default" w:ascii="Courier New" w:hAnsi="Courier New"/>
      </w:rPr>
    </w:lvl>
    <w:lvl w:ilvl="8" w:tplc="6090087A">
      <w:start w:val="1"/>
      <w:numFmt w:val="bullet"/>
      <w:lvlText w:val=""/>
      <w:lvlJc w:val="left"/>
      <w:pPr>
        <w:ind w:left="6120" w:hanging="360"/>
      </w:pPr>
      <w:rPr>
        <w:rFonts w:hint="default" w:ascii="Wingdings" w:hAnsi="Wingdings"/>
      </w:rPr>
    </w:lvl>
  </w:abstractNum>
  <w:abstractNum w:abstractNumId="47" w15:restartNumberingAfterBreak="0">
    <w:nsid w:val="662F73B1"/>
    <w:multiLevelType w:val="hybridMultilevel"/>
    <w:tmpl w:val="DF648CEC"/>
    <w:lvl w:ilvl="0" w:tplc="14E2629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6CA333E"/>
    <w:multiLevelType w:val="hybridMultilevel"/>
    <w:tmpl w:val="21F0790E"/>
    <w:lvl w:ilvl="0" w:tplc="A372FED0">
      <w:numFmt w:val="bullet"/>
      <w:lvlText w:val="•"/>
      <w:lvlJc w:val="left"/>
      <w:pPr>
        <w:ind w:left="720" w:hanging="72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67560C67"/>
    <w:multiLevelType w:val="multilevel"/>
    <w:tmpl w:val="EE62BACA"/>
    <w:lvl w:ilvl="0">
      <w:start w:val="1"/>
      <w:numFmt w:val="decimal"/>
      <w:lvlText w:val="%1."/>
      <w:lvlJc w:val="left"/>
      <w:pPr>
        <w:ind w:left="36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1B0D35"/>
    <w:multiLevelType w:val="hybridMultilevel"/>
    <w:tmpl w:val="C0AACD8A"/>
    <w:lvl w:ilvl="0" w:tplc="FFD41D92">
      <w:start w:val="1"/>
      <w:numFmt w:val="bullet"/>
      <w:lvlText w:val=""/>
      <w:lvlJc w:val="left"/>
      <w:pPr>
        <w:ind w:left="284" w:hanging="284"/>
      </w:pPr>
      <w:rPr>
        <w:rFonts w:hint="default" w:ascii="Symbol" w:hAnsi="Symbol"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A5474C8"/>
    <w:multiLevelType w:val="hybridMultilevel"/>
    <w:tmpl w:val="A1A6C9D2"/>
    <w:lvl w:ilvl="0" w:tplc="FB9C16C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B711BA1"/>
    <w:multiLevelType w:val="hybridMultilevel"/>
    <w:tmpl w:val="3E72E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AA2FF3"/>
    <w:multiLevelType w:val="hybridMultilevel"/>
    <w:tmpl w:val="8234A2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CA5522"/>
    <w:multiLevelType w:val="hybridMultilevel"/>
    <w:tmpl w:val="5AAAC74A"/>
    <w:lvl w:ilvl="0" w:tplc="16CE53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465D4D"/>
    <w:multiLevelType w:val="hybridMultilevel"/>
    <w:tmpl w:val="3E72E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EAAAE0"/>
    <w:multiLevelType w:val="hybridMultilevel"/>
    <w:tmpl w:val="88280F0E"/>
    <w:lvl w:ilvl="0" w:tplc="C900C3D0">
      <w:start w:val="1"/>
      <w:numFmt w:val="bullet"/>
      <w:lvlText w:val=""/>
      <w:lvlJc w:val="left"/>
      <w:pPr>
        <w:ind w:left="360" w:hanging="360"/>
      </w:pPr>
      <w:rPr>
        <w:rFonts w:hint="default" w:ascii="Symbol" w:hAnsi="Symbol"/>
      </w:rPr>
    </w:lvl>
    <w:lvl w:ilvl="1" w:tplc="9FCE2C5E">
      <w:start w:val="1"/>
      <w:numFmt w:val="bullet"/>
      <w:lvlText w:val="o"/>
      <w:lvlJc w:val="left"/>
      <w:pPr>
        <w:ind w:left="1080" w:hanging="360"/>
      </w:pPr>
      <w:rPr>
        <w:rFonts w:hint="default" w:ascii="Courier New" w:hAnsi="Courier New"/>
      </w:rPr>
    </w:lvl>
    <w:lvl w:ilvl="2" w:tplc="81A89F42">
      <w:start w:val="1"/>
      <w:numFmt w:val="bullet"/>
      <w:lvlText w:val=""/>
      <w:lvlJc w:val="left"/>
      <w:pPr>
        <w:ind w:left="1800" w:hanging="360"/>
      </w:pPr>
      <w:rPr>
        <w:rFonts w:hint="default" w:ascii="Wingdings" w:hAnsi="Wingdings"/>
      </w:rPr>
    </w:lvl>
    <w:lvl w:ilvl="3" w:tplc="3BC66542">
      <w:start w:val="1"/>
      <w:numFmt w:val="bullet"/>
      <w:lvlText w:val=""/>
      <w:lvlJc w:val="left"/>
      <w:pPr>
        <w:ind w:left="2520" w:hanging="360"/>
      </w:pPr>
      <w:rPr>
        <w:rFonts w:hint="default" w:ascii="Symbol" w:hAnsi="Symbol"/>
      </w:rPr>
    </w:lvl>
    <w:lvl w:ilvl="4" w:tplc="F0F0C966">
      <w:start w:val="1"/>
      <w:numFmt w:val="bullet"/>
      <w:lvlText w:val="o"/>
      <w:lvlJc w:val="left"/>
      <w:pPr>
        <w:ind w:left="3240" w:hanging="360"/>
      </w:pPr>
      <w:rPr>
        <w:rFonts w:hint="default" w:ascii="Courier New" w:hAnsi="Courier New"/>
      </w:rPr>
    </w:lvl>
    <w:lvl w:ilvl="5" w:tplc="C7DAB3DA">
      <w:start w:val="1"/>
      <w:numFmt w:val="bullet"/>
      <w:lvlText w:val=""/>
      <w:lvlJc w:val="left"/>
      <w:pPr>
        <w:ind w:left="3960" w:hanging="360"/>
      </w:pPr>
      <w:rPr>
        <w:rFonts w:hint="default" w:ascii="Wingdings" w:hAnsi="Wingdings"/>
      </w:rPr>
    </w:lvl>
    <w:lvl w:ilvl="6" w:tplc="4D1A4C32">
      <w:start w:val="1"/>
      <w:numFmt w:val="bullet"/>
      <w:lvlText w:val=""/>
      <w:lvlJc w:val="left"/>
      <w:pPr>
        <w:ind w:left="4680" w:hanging="360"/>
      </w:pPr>
      <w:rPr>
        <w:rFonts w:hint="default" w:ascii="Symbol" w:hAnsi="Symbol"/>
      </w:rPr>
    </w:lvl>
    <w:lvl w:ilvl="7" w:tplc="A42495B2">
      <w:start w:val="1"/>
      <w:numFmt w:val="bullet"/>
      <w:lvlText w:val="o"/>
      <w:lvlJc w:val="left"/>
      <w:pPr>
        <w:ind w:left="5400" w:hanging="360"/>
      </w:pPr>
      <w:rPr>
        <w:rFonts w:hint="default" w:ascii="Courier New" w:hAnsi="Courier New"/>
      </w:rPr>
    </w:lvl>
    <w:lvl w:ilvl="8" w:tplc="52169628">
      <w:start w:val="1"/>
      <w:numFmt w:val="bullet"/>
      <w:lvlText w:val=""/>
      <w:lvlJc w:val="left"/>
      <w:pPr>
        <w:ind w:left="6120" w:hanging="360"/>
      </w:pPr>
      <w:rPr>
        <w:rFonts w:hint="default" w:ascii="Wingdings" w:hAnsi="Wingdings"/>
      </w:rPr>
    </w:lvl>
  </w:abstractNum>
  <w:abstractNum w:abstractNumId="57" w15:restartNumberingAfterBreak="0">
    <w:nsid w:val="713D0120"/>
    <w:multiLevelType w:val="hybridMultilevel"/>
    <w:tmpl w:val="2228D988"/>
    <w:lvl w:ilvl="0" w:tplc="223A50BE">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6A31BCB"/>
    <w:multiLevelType w:val="hybridMultilevel"/>
    <w:tmpl w:val="DCD68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B413776"/>
    <w:multiLevelType w:val="hybridMultilevel"/>
    <w:tmpl w:val="E9D4E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7BD44BD0"/>
    <w:multiLevelType w:val="hybridMultilevel"/>
    <w:tmpl w:val="7A14F402"/>
    <w:lvl w:ilvl="0" w:tplc="14E2629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7D62741E"/>
    <w:multiLevelType w:val="hybridMultilevel"/>
    <w:tmpl w:val="CFE870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995258200">
    <w:abstractNumId w:val="11"/>
  </w:num>
  <w:num w:numId="2" w16cid:durableId="1398085947">
    <w:abstractNumId w:val="31"/>
  </w:num>
  <w:num w:numId="3" w16cid:durableId="1624847109">
    <w:abstractNumId w:val="21"/>
  </w:num>
  <w:num w:numId="4" w16cid:durableId="1509905271">
    <w:abstractNumId w:val="44"/>
  </w:num>
  <w:num w:numId="5" w16cid:durableId="1819952093">
    <w:abstractNumId w:val="58"/>
  </w:num>
  <w:num w:numId="6" w16cid:durableId="1460341726">
    <w:abstractNumId w:val="48"/>
  </w:num>
  <w:num w:numId="7" w16cid:durableId="960300728">
    <w:abstractNumId w:val="18"/>
  </w:num>
  <w:num w:numId="8" w16cid:durableId="453713270">
    <w:abstractNumId w:val="54"/>
  </w:num>
  <w:num w:numId="9" w16cid:durableId="1517961044">
    <w:abstractNumId w:val="51"/>
  </w:num>
  <w:num w:numId="10" w16cid:durableId="1140728585">
    <w:abstractNumId w:val="52"/>
  </w:num>
  <w:num w:numId="11" w16cid:durableId="65109820">
    <w:abstractNumId w:val="13"/>
  </w:num>
  <w:num w:numId="12" w16cid:durableId="1262252267">
    <w:abstractNumId w:val="8"/>
  </w:num>
  <w:num w:numId="13" w16cid:durableId="741413602">
    <w:abstractNumId w:val="55"/>
  </w:num>
  <w:num w:numId="14" w16cid:durableId="1149517406">
    <w:abstractNumId w:val="12"/>
  </w:num>
  <w:num w:numId="15" w16cid:durableId="217475790">
    <w:abstractNumId w:val="16"/>
  </w:num>
  <w:num w:numId="16" w16cid:durableId="960963722">
    <w:abstractNumId w:val="33"/>
  </w:num>
  <w:num w:numId="17" w16cid:durableId="765341894">
    <w:abstractNumId w:val="1"/>
  </w:num>
  <w:num w:numId="18" w16cid:durableId="1684089040">
    <w:abstractNumId w:val="6"/>
  </w:num>
  <w:num w:numId="19" w16cid:durableId="492379916">
    <w:abstractNumId w:val="61"/>
  </w:num>
  <w:num w:numId="20" w16cid:durableId="1103917558">
    <w:abstractNumId w:val="17"/>
  </w:num>
  <w:num w:numId="21" w16cid:durableId="967199995">
    <w:abstractNumId w:val="35"/>
  </w:num>
  <w:num w:numId="22" w16cid:durableId="1297950456">
    <w:abstractNumId w:val="22"/>
  </w:num>
  <w:num w:numId="23" w16cid:durableId="985089247">
    <w:abstractNumId w:val="19"/>
  </w:num>
  <w:num w:numId="24" w16cid:durableId="1766145526">
    <w:abstractNumId w:val="2"/>
  </w:num>
  <w:num w:numId="25" w16cid:durableId="23094963">
    <w:abstractNumId w:val="32"/>
  </w:num>
  <w:num w:numId="26" w16cid:durableId="1461993511">
    <w:abstractNumId w:val="25"/>
  </w:num>
  <w:num w:numId="27" w16cid:durableId="1697346312">
    <w:abstractNumId w:val="38"/>
  </w:num>
  <w:num w:numId="28" w16cid:durableId="1667901786">
    <w:abstractNumId w:val="49"/>
  </w:num>
  <w:num w:numId="29" w16cid:durableId="1928801977">
    <w:abstractNumId w:val="23"/>
  </w:num>
  <w:num w:numId="30" w16cid:durableId="46035716">
    <w:abstractNumId w:val="5"/>
  </w:num>
  <w:num w:numId="31" w16cid:durableId="864447469">
    <w:abstractNumId w:val="9"/>
  </w:num>
  <w:num w:numId="32" w16cid:durableId="989140770">
    <w:abstractNumId w:val="56"/>
  </w:num>
  <w:num w:numId="33" w16cid:durableId="1382511286">
    <w:abstractNumId w:val="28"/>
  </w:num>
  <w:num w:numId="34" w16cid:durableId="1124424562">
    <w:abstractNumId w:val="41"/>
  </w:num>
  <w:num w:numId="35" w16cid:durableId="1729378051">
    <w:abstractNumId w:val="27"/>
  </w:num>
  <w:num w:numId="36" w16cid:durableId="152722335">
    <w:abstractNumId w:val="20"/>
  </w:num>
  <w:num w:numId="37" w16cid:durableId="872617163">
    <w:abstractNumId w:val="45"/>
  </w:num>
  <w:num w:numId="38" w16cid:durableId="468321283">
    <w:abstractNumId w:val="0"/>
  </w:num>
  <w:num w:numId="39" w16cid:durableId="1825781842">
    <w:abstractNumId w:val="40"/>
  </w:num>
  <w:num w:numId="40" w16cid:durableId="318921312">
    <w:abstractNumId w:val="42"/>
  </w:num>
  <w:num w:numId="41" w16cid:durableId="1770464352">
    <w:abstractNumId w:val="46"/>
  </w:num>
  <w:num w:numId="42" w16cid:durableId="1991251266">
    <w:abstractNumId w:val="34"/>
  </w:num>
  <w:num w:numId="43" w16cid:durableId="671644850">
    <w:abstractNumId w:val="7"/>
  </w:num>
  <w:num w:numId="44" w16cid:durableId="1374815851">
    <w:abstractNumId w:val="47"/>
  </w:num>
  <w:num w:numId="45" w16cid:durableId="889220903">
    <w:abstractNumId w:val="60"/>
  </w:num>
  <w:num w:numId="46" w16cid:durableId="67652759">
    <w:abstractNumId w:val="3"/>
  </w:num>
  <w:num w:numId="47" w16cid:durableId="1154033476">
    <w:abstractNumId w:val="14"/>
  </w:num>
  <w:num w:numId="48" w16cid:durableId="1797332602">
    <w:abstractNumId w:val="57"/>
  </w:num>
  <w:num w:numId="49" w16cid:durableId="2074425508">
    <w:abstractNumId w:val="39"/>
  </w:num>
  <w:num w:numId="50" w16cid:durableId="118108466">
    <w:abstractNumId w:val="4"/>
  </w:num>
  <w:num w:numId="51" w16cid:durableId="1540245069">
    <w:abstractNumId w:val="37"/>
  </w:num>
  <w:num w:numId="52" w16cid:durableId="1908880572">
    <w:abstractNumId w:val="29"/>
  </w:num>
  <w:num w:numId="53" w16cid:durableId="1076896952">
    <w:abstractNumId w:val="10"/>
  </w:num>
  <w:num w:numId="54" w16cid:durableId="910429704">
    <w:abstractNumId w:val="59"/>
  </w:num>
  <w:num w:numId="55" w16cid:durableId="2101826952">
    <w:abstractNumId w:val="36"/>
  </w:num>
  <w:num w:numId="56" w16cid:durableId="93717451">
    <w:abstractNumId w:val="24"/>
  </w:num>
  <w:num w:numId="57" w16cid:durableId="1602256306">
    <w:abstractNumId w:val="50"/>
  </w:num>
  <w:num w:numId="58" w16cid:durableId="1857772818">
    <w:abstractNumId w:val="15"/>
  </w:num>
  <w:num w:numId="59" w16cid:durableId="1885676873">
    <w:abstractNumId w:val="43"/>
  </w:num>
  <w:num w:numId="60" w16cid:durableId="843787649">
    <w:abstractNumId w:val="26"/>
  </w:num>
  <w:num w:numId="61" w16cid:durableId="1752896214">
    <w:abstractNumId w:val="30"/>
  </w:num>
  <w:num w:numId="62" w16cid:durableId="448822229">
    <w:abstractNumId w:val="5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27"/>
    <w:rsid w:val="00003B56"/>
    <w:rsid w:val="00004619"/>
    <w:rsid w:val="00004EC2"/>
    <w:rsid w:val="000074D1"/>
    <w:rsid w:val="00013647"/>
    <w:rsid w:val="00015016"/>
    <w:rsid w:val="00022F32"/>
    <w:rsid w:val="00031A4E"/>
    <w:rsid w:val="000352A3"/>
    <w:rsid w:val="00042926"/>
    <w:rsid w:val="00042A37"/>
    <w:rsid w:val="00043CBB"/>
    <w:rsid w:val="00047DA3"/>
    <w:rsid w:val="00052E2D"/>
    <w:rsid w:val="00053DC0"/>
    <w:rsid w:val="0006350C"/>
    <w:rsid w:val="00070BF0"/>
    <w:rsid w:val="000737B0"/>
    <w:rsid w:val="000832B5"/>
    <w:rsid w:val="00084899"/>
    <w:rsid w:val="000874B6"/>
    <w:rsid w:val="00087CB0"/>
    <w:rsid w:val="00091AFC"/>
    <w:rsid w:val="00096939"/>
    <w:rsid w:val="000976D2"/>
    <w:rsid w:val="000A037A"/>
    <w:rsid w:val="000A59B2"/>
    <w:rsid w:val="000A69B1"/>
    <w:rsid w:val="000A70BD"/>
    <w:rsid w:val="000B3E64"/>
    <w:rsid w:val="000B4852"/>
    <w:rsid w:val="000B5AB2"/>
    <w:rsid w:val="000B6966"/>
    <w:rsid w:val="000C32D5"/>
    <w:rsid w:val="000C3700"/>
    <w:rsid w:val="000C3C73"/>
    <w:rsid w:val="000C47F8"/>
    <w:rsid w:val="000C7209"/>
    <w:rsid w:val="000C7215"/>
    <w:rsid w:val="000D4F37"/>
    <w:rsid w:val="000E1E9E"/>
    <w:rsid w:val="000E61B5"/>
    <w:rsid w:val="000E7FC5"/>
    <w:rsid w:val="000F3231"/>
    <w:rsid w:val="000F5A6E"/>
    <w:rsid w:val="000F728C"/>
    <w:rsid w:val="001014E6"/>
    <w:rsid w:val="00103554"/>
    <w:rsid w:val="001051B2"/>
    <w:rsid w:val="00112CF3"/>
    <w:rsid w:val="00123F62"/>
    <w:rsid w:val="001329F1"/>
    <w:rsid w:val="00133440"/>
    <w:rsid w:val="00134120"/>
    <w:rsid w:val="00134C97"/>
    <w:rsid w:val="00136F5C"/>
    <w:rsid w:val="00152EEA"/>
    <w:rsid w:val="00155C3B"/>
    <w:rsid w:val="00161729"/>
    <w:rsid w:val="0016270F"/>
    <w:rsid w:val="001639C1"/>
    <w:rsid w:val="00164CE1"/>
    <w:rsid w:val="00165BAE"/>
    <w:rsid w:val="001727C4"/>
    <w:rsid w:val="001751AB"/>
    <w:rsid w:val="00180B7B"/>
    <w:rsid w:val="00181E73"/>
    <w:rsid w:val="00182BBB"/>
    <w:rsid w:val="0018308E"/>
    <w:rsid w:val="001869DD"/>
    <w:rsid w:val="00186FF2"/>
    <w:rsid w:val="001921C0"/>
    <w:rsid w:val="0019401B"/>
    <w:rsid w:val="001947A5"/>
    <w:rsid w:val="00197F2C"/>
    <w:rsid w:val="001A4F1A"/>
    <w:rsid w:val="001A6BBA"/>
    <w:rsid w:val="001A7DB9"/>
    <w:rsid w:val="001B0463"/>
    <w:rsid w:val="001B1BC7"/>
    <w:rsid w:val="001B25CB"/>
    <w:rsid w:val="001B5B7C"/>
    <w:rsid w:val="001B6801"/>
    <w:rsid w:val="001C1E49"/>
    <w:rsid w:val="001C36B7"/>
    <w:rsid w:val="001C4220"/>
    <w:rsid w:val="001C5B29"/>
    <w:rsid w:val="001C6E47"/>
    <w:rsid w:val="001C7A80"/>
    <w:rsid w:val="001D07AD"/>
    <w:rsid w:val="001D2EDC"/>
    <w:rsid w:val="001D3F09"/>
    <w:rsid w:val="001E10D7"/>
    <w:rsid w:val="001E3D65"/>
    <w:rsid w:val="001E7381"/>
    <w:rsid w:val="001F126B"/>
    <w:rsid w:val="001F3B4C"/>
    <w:rsid w:val="002012A4"/>
    <w:rsid w:val="0020343E"/>
    <w:rsid w:val="002123D1"/>
    <w:rsid w:val="002167D9"/>
    <w:rsid w:val="002203E2"/>
    <w:rsid w:val="002206B6"/>
    <w:rsid w:val="00221C7E"/>
    <w:rsid w:val="00227397"/>
    <w:rsid w:val="002323E4"/>
    <w:rsid w:val="00234B64"/>
    <w:rsid w:val="0023735D"/>
    <w:rsid w:val="00237CA9"/>
    <w:rsid w:val="00237E18"/>
    <w:rsid w:val="002404E7"/>
    <w:rsid w:val="00241434"/>
    <w:rsid w:val="002571DC"/>
    <w:rsid w:val="00257797"/>
    <w:rsid w:val="002610CA"/>
    <w:rsid w:val="00261A54"/>
    <w:rsid w:val="002665DC"/>
    <w:rsid w:val="0026758F"/>
    <w:rsid w:val="00275ADC"/>
    <w:rsid w:val="00277B73"/>
    <w:rsid w:val="00281D30"/>
    <w:rsid w:val="00281E88"/>
    <w:rsid w:val="00283D76"/>
    <w:rsid w:val="00285DE1"/>
    <w:rsid w:val="00285F38"/>
    <w:rsid w:val="0029314A"/>
    <w:rsid w:val="00293671"/>
    <w:rsid w:val="00294052"/>
    <w:rsid w:val="00294910"/>
    <w:rsid w:val="002952D1"/>
    <w:rsid w:val="002A6214"/>
    <w:rsid w:val="002B17F5"/>
    <w:rsid w:val="002B21E6"/>
    <w:rsid w:val="002B2547"/>
    <w:rsid w:val="002B3FEC"/>
    <w:rsid w:val="002B7455"/>
    <w:rsid w:val="002B7C4B"/>
    <w:rsid w:val="002C0599"/>
    <w:rsid w:val="002C2DAA"/>
    <w:rsid w:val="002C4A55"/>
    <w:rsid w:val="002C5F90"/>
    <w:rsid w:val="002D0E8A"/>
    <w:rsid w:val="002D3A29"/>
    <w:rsid w:val="002D7061"/>
    <w:rsid w:val="002D7784"/>
    <w:rsid w:val="002E2079"/>
    <w:rsid w:val="002E5A17"/>
    <w:rsid w:val="002E7763"/>
    <w:rsid w:val="002F212B"/>
    <w:rsid w:val="00311F4E"/>
    <w:rsid w:val="003166BF"/>
    <w:rsid w:val="00323FDA"/>
    <w:rsid w:val="0032723F"/>
    <w:rsid w:val="00331E88"/>
    <w:rsid w:val="003408E9"/>
    <w:rsid w:val="00341D7B"/>
    <w:rsid w:val="003443AA"/>
    <w:rsid w:val="0034650D"/>
    <w:rsid w:val="00352D7F"/>
    <w:rsid w:val="00355E74"/>
    <w:rsid w:val="00356F0A"/>
    <w:rsid w:val="0035767C"/>
    <w:rsid w:val="00362E34"/>
    <w:rsid w:val="00364F01"/>
    <w:rsid w:val="00366D47"/>
    <w:rsid w:val="00373967"/>
    <w:rsid w:val="00380BD5"/>
    <w:rsid w:val="003831E6"/>
    <w:rsid w:val="00383204"/>
    <w:rsid w:val="003864F4"/>
    <w:rsid w:val="00391BBB"/>
    <w:rsid w:val="00396CCD"/>
    <w:rsid w:val="003A112B"/>
    <w:rsid w:val="003A74CB"/>
    <w:rsid w:val="003B29D5"/>
    <w:rsid w:val="003B42CC"/>
    <w:rsid w:val="003B4C62"/>
    <w:rsid w:val="003C5DF8"/>
    <w:rsid w:val="003C6846"/>
    <w:rsid w:val="003C7632"/>
    <w:rsid w:val="003D1487"/>
    <w:rsid w:val="003D5566"/>
    <w:rsid w:val="003E34CF"/>
    <w:rsid w:val="004103C4"/>
    <w:rsid w:val="0041203B"/>
    <w:rsid w:val="0041395C"/>
    <w:rsid w:val="00413E7A"/>
    <w:rsid w:val="00415DD8"/>
    <w:rsid w:val="0041611C"/>
    <w:rsid w:val="00416937"/>
    <w:rsid w:val="00423817"/>
    <w:rsid w:val="00425BD4"/>
    <w:rsid w:val="0042670A"/>
    <w:rsid w:val="004278C6"/>
    <w:rsid w:val="00434F46"/>
    <w:rsid w:val="00435D75"/>
    <w:rsid w:val="00436ECB"/>
    <w:rsid w:val="00437814"/>
    <w:rsid w:val="00437C3E"/>
    <w:rsid w:val="004416FE"/>
    <w:rsid w:val="0044291D"/>
    <w:rsid w:val="004478C7"/>
    <w:rsid w:val="00457100"/>
    <w:rsid w:val="00460316"/>
    <w:rsid w:val="0046254C"/>
    <w:rsid w:val="00470513"/>
    <w:rsid w:val="0047053F"/>
    <w:rsid w:val="0047150E"/>
    <w:rsid w:val="00473AB0"/>
    <w:rsid w:val="00483928"/>
    <w:rsid w:val="00491B0E"/>
    <w:rsid w:val="004A35C5"/>
    <w:rsid w:val="004A42AE"/>
    <w:rsid w:val="004A5AD9"/>
    <w:rsid w:val="004B21C7"/>
    <w:rsid w:val="004B2FCB"/>
    <w:rsid w:val="004B38DE"/>
    <w:rsid w:val="004C349E"/>
    <w:rsid w:val="004D0469"/>
    <w:rsid w:val="004D1B56"/>
    <w:rsid w:val="004D5ACF"/>
    <w:rsid w:val="004F45E3"/>
    <w:rsid w:val="00503442"/>
    <w:rsid w:val="0050448E"/>
    <w:rsid w:val="00505709"/>
    <w:rsid w:val="005074AD"/>
    <w:rsid w:val="00513433"/>
    <w:rsid w:val="005153DF"/>
    <w:rsid w:val="005163F4"/>
    <w:rsid w:val="005249BC"/>
    <w:rsid w:val="005319A5"/>
    <w:rsid w:val="00532F2D"/>
    <w:rsid w:val="0053358B"/>
    <w:rsid w:val="00536053"/>
    <w:rsid w:val="00537669"/>
    <w:rsid w:val="00540983"/>
    <w:rsid w:val="00540D96"/>
    <w:rsid w:val="00544BA6"/>
    <w:rsid w:val="0055444B"/>
    <w:rsid w:val="005558A1"/>
    <w:rsid w:val="0055711E"/>
    <w:rsid w:val="0057656D"/>
    <w:rsid w:val="0058098B"/>
    <w:rsid w:val="00587897"/>
    <w:rsid w:val="00587C35"/>
    <w:rsid w:val="00591985"/>
    <w:rsid w:val="00596187"/>
    <w:rsid w:val="005A0759"/>
    <w:rsid w:val="005A2066"/>
    <w:rsid w:val="005A2F89"/>
    <w:rsid w:val="005A62BF"/>
    <w:rsid w:val="005A7137"/>
    <w:rsid w:val="005C238D"/>
    <w:rsid w:val="005C4544"/>
    <w:rsid w:val="005D0EF5"/>
    <w:rsid w:val="005D1AD2"/>
    <w:rsid w:val="005D1ED0"/>
    <w:rsid w:val="005D360A"/>
    <w:rsid w:val="005D7C97"/>
    <w:rsid w:val="005E6E33"/>
    <w:rsid w:val="005E7262"/>
    <w:rsid w:val="005F1C95"/>
    <w:rsid w:val="005F23ED"/>
    <w:rsid w:val="0060042F"/>
    <w:rsid w:val="00602CA8"/>
    <w:rsid w:val="00603374"/>
    <w:rsid w:val="00604DB9"/>
    <w:rsid w:val="00604F75"/>
    <w:rsid w:val="00610526"/>
    <w:rsid w:val="006115FA"/>
    <w:rsid w:val="006121D7"/>
    <w:rsid w:val="00612B41"/>
    <w:rsid w:val="00616FCD"/>
    <w:rsid w:val="00622B5D"/>
    <w:rsid w:val="0062366C"/>
    <w:rsid w:val="00630D29"/>
    <w:rsid w:val="00642BBE"/>
    <w:rsid w:val="00643B0E"/>
    <w:rsid w:val="0064636B"/>
    <w:rsid w:val="006504B0"/>
    <w:rsid w:val="00652D49"/>
    <w:rsid w:val="0065620E"/>
    <w:rsid w:val="00656232"/>
    <w:rsid w:val="0066706C"/>
    <w:rsid w:val="006732CD"/>
    <w:rsid w:val="00673862"/>
    <w:rsid w:val="0067719A"/>
    <w:rsid w:val="006776B8"/>
    <w:rsid w:val="006815CE"/>
    <w:rsid w:val="00684520"/>
    <w:rsid w:val="006850DF"/>
    <w:rsid w:val="006903F1"/>
    <w:rsid w:val="00693913"/>
    <w:rsid w:val="00693B68"/>
    <w:rsid w:val="00696D3E"/>
    <w:rsid w:val="006A1A3C"/>
    <w:rsid w:val="006A2010"/>
    <w:rsid w:val="006A2106"/>
    <w:rsid w:val="006A3EA1"/>
    <w:rsid w:val="006B232A"/>
    <w:rsid w:val="006B3E77"/>
    <w:rsid w:val="006B4110"/>
    <w:rsid w:val="006B42FA"/>
    <w:rsid w:val="006B5DDB"/>
    <w:rsid w:val="006B6CD8"/>
    <w:rsid w:val="006C2E57"/>
    <w:rsid w:val="006C5043"/>
    <w:rsid w:val="006D542D"/>
    <w:rsid w:val="006E02DF"/>
    <w:rsid w:val="006E611E"/>
    <w:rsid w:val="007002EB"/>
    <w:rsid w:val="00702BAC"/>
    <w:rsid w:val="00703AF5"/>
    <w:rsid w:val="00704220"/>
    <w:rsid w:val="00704EE3"/>
    <w:rsid w:val="00705598"/>
    <w:rsid w:val="00707230"/>
    <w:rsid w:val="007115C3"/>
    <w:rsid w:val="00715E9C"/>
    <w:rsid w:val="00717B08"/>
    <w:rsid w:val="0072055F"/>
    <w:rsid w:val="0072781F"/>
    <w:rsid w:val="00732636"/>
    <w:rsid w:val="0073755B"/>
    <w:rsid w:val="00741C43"/>
    <w:rsid w:val="00747A02"/>
    <w:rsid w:val="00747B8B"/>
    <w:rsid w:val="00766C17"/>
    <w:rsid w:val="00780A88"/>
    <w:rsid w:val="00780E4C"/>
    <w:rsid w:val="007810EE"/>
    <w:rsid w:val="00783DAA"/>
    <w:rsid w:val="0078443D"/>
    <w:rsid w:val="007877F0"/>
    <w:rsid w:val="00794AB8"/>
    <w:rsid w:val="0079610A"/>
    <w:rsid w:val="007A021C"/>
    <w:rsid w:val="007A25B1"/>
    <w:rsid w:val="007A27D3"/>
    <w:rsid w:val="007A2C93"/>
    <w:rsid w:val="007A63A1"/>
    <w:rsid w:val="007B0137"/>
    <w:rsid w:val="007B14A5"/>
    <w:rsid w:val="007B292B"/>
    <w:rsid w:val="007B45C7"/>
    <w:rsid w:val="007B4B1A"/>
    <w:rsid w:val="007D10EA"/>
    <w:rsid w:val="007D1357"/>
    <w:rsid w:val="007D56BB"/>
    <w:rsid w:val="007D6FEE"/>
    <w:rsid w:val="007E38FF"/>
    <w:rsid w:val="007E3FCD"/>
    <w:rsid w:val="007E7A1D"/>
    <w:rsid w:val="007F23EF"/>
    <w:rsid w:val="007F3B25"/>
    <w:rsid w:val="007F3FBE"/>
    <w:rsid w:val="00803FA9"/>
    <w:rsid w:val="008101EE"/>
    <w:rsid w:val="0081508A"/>
    <w:rsid w:val="00815E17"/>
    <w:rsid w:val="00820F5D"/>
    <w:rsid w:val="00824D1E"/>
    <w:rsid w:val="008260CC"/>
    <w:rsid w:val="0082708B"/>
    <w:rsid w:val="0082737D"/>
    <w:rsid w:val="008335E1"/>
    <w:rsid w:val="0083377A"/>
    <w:rsid w:val="008340F4"/>
    <w:rsid w:val="00844395"/>
    <w:rsid w:val="008459EF"/>
    <w:rsid w:val="00845B6D"/>
    <w:rsid w:val="00845D32"/>
    <w:rsid w:val="008503D1"/>
    <w:rsid w:val="00852FBC"/>
    <w:rsid w:val="00856C6B"/>
    <w:rsid w:val="00856EAA"/>
    <w:rsid w:val="00874EB1"/>
    <w:rsid w:val="0087502D"/>
    <w:rsid w:val="008757A7"/>
    <w:rsid w:val="008772C4"/>
    <w:rsid w:val="008835F9"/>
    <w:rsid w:val="0088663A"/>
    <w:rsid w:val="00890BEC"/>
    <w:rsid w:val="00892301"/>
    <w:rsid w:val="0089349D"/>
    <w:rsid w:val="008954A2"/>
    <w:rsid w:val="00897803"/>
    <w:rsid w:val="008A06C5"/>
    <w:rsid w:val="008A2031"/>
    <w:rsid w:val="008A218A"/>
    <w:rsid w:val="008A4BC6"/>
    <w:rsid w:val="008B0F60"/>
    <w:rsid w:val="008BD706"/>
    <w:rsid w:val="008C48D0"/>
    <w:rsid w:val="008D4DD3"/>
    <w:rsid w:val="008D78B6"/>
    <w:rsid w:val="008E20DE"/>
    <w:rsid w:val="008E6AB1"/>
    <w:rsid w:val="008E7373"/>
    <w:rsid w:val="008F0978"/>
    <w:rsid w:val="008F2DD4"/>
    <w:rsid w:val="008F3545"/>
    <w:rsid w:val="008F4973"/>
    <w:rsid w:val="008F557C"/>
    <w:rsid w:val="008F5FF5"/>
    <w:rsid w:val="0090301B"/>
    <w:rsid w:val="00905EF7"/>
    <w:rsid w:val="00910315"/>
    <w:rsid w:val="009138B8"/>
    <w:rsid w:val="0091671D"/>
    <w:rsid w:val="00916807"/>
    <w:rsid w:val="00920475"/>
    <w:rsid w:val="00921443"/>
    <w:rsid w:val="00922C89"/>
    <w:rsid w:val="009233BB"/>
    <w:rsid w:val="00926C27"/>
    <w:rsid w:val="009301CF"/>
    <w:rsid w:val="00931CEB"/>
    <w:rsid w:val="0093293A"/>
    <w:rsid w:val="00934D38"/>
    <w:rsid w:val="00936230"/>
    <w:rsid w:val="0093762D"/>
    <w:rsid w:val="00941628"/>
    <w:rsid w:val="009450FC"/>
    <w:rsid w:val="00945D37"/>
    <w:rsid w:val="00953E4E"/>
    <w:rsid w:val="009547A5"/>
    <w:rsid w:val="00957E8F"/>
    <w:rsid w:val="009629A5"/>
    <w:rsid w:val="00963309"/>
    <w:rsid w:val="009649A4"/>
    <w:rsid w:val="00976F46"/>
    <w:rsid w:val="009817E3"/>
    <w:rsid w:val="009832AC"/>
    <w:rsid w:val="0099253C"/>
    <w:rsid w:val="009A1FCA"/>
    <w:rsid w:val="009A210A"/>
    <w:rsid w:val="009A3B4C"/>
    <w:rsid w:val="009A3F86"/>
    <w:rsid w:val="009A559D"/>
    <w:rsid w:val="009B3DB6"/>
    <w:rsid w:val="009C33E0"/>
    <w:rsid w:val="009C6637"/>
    <w:rsid w:val="009D24DD"/>
    <w:rsid w:val="009D5F51"/>
    <w:rsid w:val="009D76CE"/>
    <w:rsid w:val="009D7F18"/>
    <w:rsid w:val="009E3B7E"/>
    <w:rsid w:val="00A02D00"/>
    <w:rsid w:val="00A107D7"/>
    <w:rsid w:val="00A108AE"/>
    <w:rsid w:val="00A13254"/>
    <w:rsid w:val="00A1596E"/>
    <w:rsid w:val="00A15C01"/>
    <w:rsid w:val="00A204C4"/>
    <w:rsid w:val="00A23C9F"/>
    <w:rsid w:val="00A24CE1"/>
    <w:rsid w:val="00A26ADF"/>
    <w:rsid w:val="00A3595A"/>
    <w:rsid w:val="00A36537"/>
    <w:rsid w:val="00A36604"/>
    <w:rsid w:val="00A372C9"/>
    <w:rsid w:val="00A46F8C"/>
    <w:rsid w:val="00A5614E"/>
    <w:rsid w:val="00A57956"/>
    <w:rsid w:val="00A57CDE"/>
    <w:rsid w:val="00A62496"/>
    <w:rsid w:val="00A648C6"/>
    <w:rsid w:val="00A73FF6"/>
    <w:rsid w:val="00A812E9"/>
    <w:rsid w:val="00A81C6F"/>
    <w:rsid w:val="00A83561"/>
    <w:rsid w:val="00A83C8D"/>
    <w:rsid w:val="00A85712"/>
    <w:rsid w:val="00A85E0D"/>
    <w:rsid w:val="00A85E8E"/>
    <w:rsid w:val="00A9046A"/>
    <w:rsid w:val="00A925C6"/>
    <w:rsid w:val="00A97B50"/>
    <w:rsid w:val="00AA1509"/>
    <w:rsid w:val="00AA1CAA"/>
    <w:rsid w:val="00AA2A2D"/>
    <w:rsid w:val="00AA67CF"/>
    <w:rsid w:val="00AB0C7A"/>
    <w:rsid w:val="00AB3397"/>
    <w:rsid w:val="00AB383D"/>
    <w:rsid w:val="00AC1C25"/>
    <w:rsid w:val="00AC21B8"/>
    <w:rsid w:val="00AC264B"/>
    <w:rsid w:val="00AC73E0"/>
    <w:rsid w:val="00AC7541"/>
    <w:rsid w:val="00AD085D"/>
    <w:rsid w:val="00AD14DB"/>
    <w:rsid w:val="00AD160D"/>
    <w:rsid w:val="00AE7A8F"/>
    <w:rsid w:val="00AE7C4C"/>
    <w:rsid w:val="00AF1E13"/>
    <w:rsid w:val="00AF312E"/>
    <w:rsid w:val="00B00E96"/>
    <w:rsid w:val="00B02615"/>
    <w:rsid w:val="00B07572"/>
    <w:rsid w:val="00B15DFE"/>
    <w:rsid w:val="00B17F45"/>
    <w:rsid w:val="00B21B7C"/>
    <w:rsid w:val="00B343D1"/>
    <w:rsid w:val="00B35EF7"/>
    <w:rsid w:val="00B35FB4"/>
    <w:rsid w:val="00B3667A"/>
    <w:rsid w:val="00B4545D"/>
    <w:rsid w:val="00B54829"/>
    <w:rsid w:val="00B54CD4"/>
    <w:rsid w:val="00B66380"/>
    <w:rsid w:val="00B67597"/>
    <w:rsid w:val="00B712EA"/>
    <w:rsid w:val="00B72468"/>
    <w:rsid w:val="00B72D22"/>
    <w:rsid w:val="00B7550B"/>
    <w:rsid w:val="00B81151"/>
    <w:rsid w:val="00B83360"/>
    <w:rsid w:val="00B85405"/>
    <w:rsid w:val="00B9450A"/>
    <w:rsid w:val="00B9509D"/>
    <w:rsid w:val="00B9702E"/>
    <w:rsid w:val="00BA2BEF"/>
    <w:rsid w:val="00BA4892"/>
    <w:rsid w:val="00BA52B6"/>
    <w:rsid w:val="00BB682C"/>
    <w:rsid w:val="00BC3A97"/>
    <w:rsid w:val="00BC4398"/>
    <w:rsid w:val="00BC440E"/>
    <w:rsid w:val="00BD7848"/>
    <w:rsid w:val="00BE23C8"/>
    <w:rsid w:val="00BE418E"/>
    <w:rsid w:val="00BF073C"/>
    <w:rsid w:val="00BF49FB"/>
    <w:rsid w:val="00BF4A68"/>
    <w:rsid w:val="00BF5B94"/>
    <w:rsid w:val="00C004ED"/>
    <w:rsid w:val="00C01149"/>
    <w:rsid w:val="00C14BC4"/>
    <w:rsid w:val="00C20BFE"/>
    <w:rsid w:val="00C218C7"/>
    <w:rsid w:val="00C23C86"/>
    <w:rsid w:val="00C26020"/>
    <w:rsid w:val="00C30725"/>
    <w:rsid w:val="00C33180"/>
    <w:rsid w:val="00C512D0"/>
    <w:rsid w:val="00C52C63"/>
    <w:rsid w:val="00C56017"/>
    <w:rsid w:val="00C67758"/>
    <w:rsid w:val="00C731D3"/>
    <w:rsid w:val="00C749FA"/>
    <w:rsid w:val="00C75752"/>
    <w:rsid w:val="00C75B21"/>
    <w:rsid w:val="00C75C3B"/>
    <w:rsid w:val="00C7688C"/>
    <w:rsid w:val="00C77D35"/>
    <w:rsid w:val="00C85D47"/>
    <w:rsid w:val="00C86E5A"/>
    <w:rsid w:val="00C90C95"/>
    <w:rsid w:val="00CA685D"/>
    <w:rsid w:val="00CA7B14"/>
    <w:rsid w:val="00CB12C1"/>
    <w:rsid w:val="00CC0223"/>
    <w:rsid w:val="00CC08C6"/>
    <w:rsid w:val="00CC6633"/>
    <w:rsid w:val="00CC6E47"/>
    <w:rsid w:val="00CD48D0"/>
    <w:rsid w:val="00CE20A9"/>
    <w:rsid w:val="00CE5475"/>
    <w:rsid w:val="00CF36AA"/>
    <w:rsid w:val="00CF63C8"/>
    <w:rsid w:val="00CF67B5"/>
    <w:rsid w:val="00CF6C03"/>
    <w:rsid w:val="00D03C87"/>
    <w:rsid w:val="00D102E2"/>
    <w:rsid w:val="00D12FA4"/>
    <w:rsid w:val="00D133AF"/>
    <w:rsid w:val="00D15DF6"/>
    <w:rsid w:val="00D16613"/>
    <w:rsid w:val="00D16B9D"/>
    <w:rsid w:val="00D203BE"/>
    <w:rsid w:val="00D2664E"/>
    <w:rsid w:val="00D30201"/>
    <w:rsid w:val="00D30B75"/>
    <w:rsid w:val="00D31035"/>
    <w:rsid w:val="00D31DF7"/>
    <w:rsid w:val="00D32411"/>
    <w:rsid w:val="00D34791"/>
    <w:rsid w:val="00D370DC"/>
    <w:rsid w:val="00D42718"/>
    <w:rsid w:val="00D431CC"/>
    <w:rsid w:val="00D44880"/>
    <w:rsid w:val="00D46962"/>
    <w:rsid w:val="00D5569C"/>
    <w:rsid w:val="00D602AE"/>
    <w:rsid w:val="00D71871"/>
    <w:rsid w:val="00D73ABE"/>
    <w:rsid w:val="00D74F67"/>
    <w:rsid w:val="00D7520F"/>
    <w:rsid w:val="00D80113"/>
    <w:rsid w:val="00D804D0"/>
    <w:rsid w:val="00D80EC3"/>
    <w:rsid w:val="00D813F0"/>
    <w:rsid w:val="00D8186E"/>
    <w:rsid w:val="00D83EA2"/>
    <w:rsid w:val="00D85EA9"/>
    <w:rsid w:val="00D90626"/>
    <w:rsid w:val="00D93A95"/>
    <w:rsid w:val="00D96E10"/>
    <w:rsid w:val="00DA2DF5"/>
    <w:rsid w:val="00DA5DD4"/>
    <w:rsid w:val="00DB7C4C"/>
    <w:rsid w:val="00DC1B50"/>
    <w:rsid w:val="00DD2787"/>
    <w:rsid w:val="00DD2D50"/>
    <w:rsid w:val="00DD517B"/>
    <w:rsid w:val="00DE040B"/>
    <w:rsid w:val="00DF05BB"/>
    <w:rsid w:val="00DF09FA"/>
    <w:rsid w:val="00DF41B9"/>
    <w:rsid w:val="00DF75BB"/>
    <w:rsid w:val="00E00805"/>
    <w:rsid w:val="00E0415F"/>
    <w:rsid w:val="00E10B18"/>
    <w:rsid w:val="00E11973"/>
    <w:rsid w:val="00E24CF7"/>
    <w:rsid w:val="00E32BA8"/>
    <w:rsid w:val="00E3597A"/>
    <w:rsid w:val="00E37750"/>
    <w:rsid w:val="00E37B67"/>
    <w:rsid w:val="00E42F34"/>
    <w:rsid w:val="00E514BC"/>
    <w:rsid w:val="00E53341"/>
    <w:rsid w:val="00E53779"/>
    <w:rsid w:val="00E54E43"/>
    <w:rsid w:val="00E55472"/>
    <w:rsid w:val="00E66251"/>
    <w:rsid w:val="00E66A95"/>
    <w:rsid w:val="00E67BCA"/>
    <w:rsid w:val="00E732AD"/>
    <w:rsid w:val="00E73BE7"/>
    <w:rsid w:val="00E81019"/>
    <w:rsid w:val="00E83963"/>
    <w:rsid w:val="00E840F5"/>
    <w:rsid w:val="00E874F3"/>
    <w:rsid w:val="00E90CBE"/>
    <w:rsid w:val="00EA1CF7"/>
    <w:rsid w:val="00EA4CFC"/>
    <w:rsid w:val="00EA69F9"/>
    <w:rsid w:val="00EB0ACA"/>
    <w:rsid w:val="00EB0DD5"/>
    <w:rsid w:val="00EB28B5"/>
    <w:rsid w:val="00EB4D3A"/>
    <w:rsid w:val="00EB5339"/>
    <w:rsid w:val="00EC07B5"/>
    <w:rsid w:val="00EC395C"/>
    <w:rsid w:val="00EC5EF8"/>
    <w:rsid w:val="00ED5D98"/>
    <w:rsid w:val="00EE1981"/>
    <w:rsid w:val="00EE421E"/>
    <w:rsid w:val="00EE6FD6"/>
    <w:rsid w:val="00EF0664"/>
    <w:rsid w:val="00EF4941"/>
    <w:rsid w:val="00F01318"/>
    <w:rsid w:val="00F027EC"/>
    <w:rsid w:val="00F071F6"/>
    <w:rsid w:val="00F103D8"/>
    <w:rsid w:val="00F17C3B"/>
    <w:rsid w:val="00F257F1"/>
    <w:rsid w:val="00F30406"/>
    <w:rsid w:val="00F3075E"/>
    <w:rsid w:val="00F311E4"/>
    <w:rsid w:val="00F312AA"/>
    <w:rsid w:val="00F31673"/>
    <w:rsid w:val="00F32F81"/>
    <w:rsid w:val="00F3547C"/>
    <w:rsid w:val="00F41193"/>
    <w:rsid w:val="00F42B32"/>
    <w:rsid w:val="00F42EB3"/>
    <w:rsid w:val="00F442D0"/>
    <w:rsid w:val="00F44B67"/>
    <w:rsid w:val="00F44C97"/>
    <w:rsid w:val="00F50C68"/>
    <w:rsid w:val="00F57CC1"/>
    <w:rsid w:val="00F66325"/>
    <w:rsid w:val="00F67BA4"/>
    <w:rsid w:val="00F73D59"/>
    <w:rsid w:val="00F77781"/>
    <w:rsid w:val="00F80680"/>
    <w:rsid w:val="00F8097D"/>
    <w:rsid w:val="00F83146"/>
    <w:rsid w:val="00F8710A"/>
    <w:rsid w:val="00F8766B"/>
    <w:rsid w:val="00F94E0D"/>
    <w:rsid w:val="00FA04C6"/>
    <w:rsid w:val="00FA0782"/>
    <w:rsid w:val="00FA0FF6"/>
    <w:rsid w:val="00FA2688"/>
    <w:rsid w:val="00FA527B"/>
    <w:rsid w:val="00FA5424"/>
    <w:rsid w:val="00FB2547"/>
    <w:rsid w:val="00FB3A0B"/>
    <w:rsid w:val="00FB4EF8"/>
    <w:rsid w:val="00FB581F"/>
    <w:rsid w:val="00FC13E8"/>
    <w:rsid w:val="00FC25B4"/>
    <w:rsid w:val="00FC5969"/>
    <w:rsid w:val="00FC7844"/>
    <w:rsid w:val="00FD1798"/>
    <w:rsid w:val="00FD3C21"/>
    <w:rsid w:val="00FD541E"/>
    <w:rsid w:val="00FE04A4"/>
    <w:rsid w:val="00FE1B65"/>
    <w:rsid w:val="00FE5BA6"/>
    <w:rsid w:val="00FF1A45"/>
    <w:rsid w:val="00FF3DB5"/>
    <w:rsid w:val="0274B67F"/>
    <w:rsid w:val="048BC87B"/>
    <w:rsid w:val="054AFFD0"/>
    <w:rsid w:val="055B28A0"/>
    <w:rsid w:val="0630C744"/>
    <w:rsid w:val="06EC19D8"/>
    <w:rsid w:val="07182AFB"/>
    <w:rsid w:val="09712805"/>
    <w:rsid w:val="0983ED48"/>
    <w:rsid w:val="0A352223"/>
    <w:rsid w:val="0B2F5EB1"/>
    <w:rsid w:val="0B651CBE"/>
    <w:rsid w:val="0C77A7D0"/>
    <w:rsid w:val="0E137831"/>
    <w:rsid w:val="0E3E360E"/>
    <w:rsid w:val="0EE41968"/>
    <w:rsid w:val="0FA94971"/>
    <w:rsid w:val="0FDA066F"/>
    <w:rsid w:val="100AAD51"/>
    <w:rsid w:val="111504AA"/>
    <w:rsid w:val="11DF267E"/>
    <w:rsid w:val="12D0AC51"/>
    <w:rsid w:val="139D226E"/>
    <w:rsid w:val="14056A24"/>
    <w:rsid w:val="14158AA1"/>
    <w:rsid w:val="1516C740"/>
    <w:rsid w:val="16029CAD"/>
    <w:rsid w:val="17124D09"/>
    <w:rsid w:val="17144065"/>
    <w:rsid w:val="173D0AE6"/>
    <w:rsid w:val="1AAE5C0D"/>
    <w:rsid w:val="1AC9CEC7"/>
    <w:rsid w:val="1B21D223"/>
    <w:rsid w:val="1BF743DC"/>
    <w:rsid w:val="1CB0495B"/>
    <w:rsid w:val="1D8AB920"/>
    <w:rsid w:val="1E3E5E7A"/>
    <w:rsid w:val="20D5E0DA"/>
    <w:rsid w:val="21047534"/>
    <w:rsid w:val="2183BA7E"/>
    <w:rsid w:val="21F54A48"/>
    <w:rsid w:val="22AD6478"/>
    <w:rsid w:val="22C6D831"/>
    <w:rsid w:val="2394F3D7"/>
    <w:rsid w:val="2513C2AD"/>
    <w:rsid w:val="25F7DE60"/>
    <w:rsid w:val="26C7A1A8"/>
    <w:rsid w:val="26EB4A7F"/>
    <w:rsid w:val="2763F866"/>
    <w:rsid w:val="27D74879"/>
    <w:rsid w:val="28B3FF2A"/>
    <w:rsid w:val="2A65ADC6"/>
    <w:rsid w:val="2B0AC33C"/>
    <w:rsid w:val="2C776D6A"/>
    <w:rsid w:val="2CA5EA5B"/>
    <w:rsid w:val="2D031567"/>
    <w:rsid w:val="2F76C296"/>
    <w:rsid w:val="2FD21900"/>
    <w:rsid w:val="30BBD996"/>
    <w:rsid w:val="313DD8F5"/>
    <w:rsid w:val="314A3847"/>
    <w:rsid w:val="3263F996"/>
    <w:rsid w:val="32A2F13B"/>
    <w:rsid w:val="3399A9F9"/>
    <w:rsid w:val="33C5C8C6"/>
    <w:rsid w:val="3624A64E"/>
    <w:rsid w:val="3670AA8B"/>
    <w:rsid w:val="3885557D"/>
    <w:rsid w:val="392D9869"/>
    <w:rsid w:val="39554A2C"/>
    <w:rsid w:val="39C7CB45"/>
    <w:rsid w:val="3A8FB865"/>
    <w:rsid w:val="3B2F85B7"/>
    <w:rsid w:val="3BC41FC4"/>
    <w:rsid w:val="3D663B84"/>
    <w:rsid w:val="3D813441"/>
    <w:rsid w:val="3F83B190"/>
    <w:rsid w:val="408ABC2E"/>
    <w:rsid w:val="414725F5"/>
    <w:rsid w:val="4443A043"/>
    <w:rsid w:val="453A7E1B"/>
    <w:rsid w:val="453DD173"/>
    <w:rsid w:val="495A331F"/>
    <w:rsid w:val="4A81412D"/>
    <w:rsid w:val="4A8CB3D2"/>
    <w:rsid w:val="4AF9A9DD"/>
    <w:rsid w:val="4C31174D"/>
    <w:rsid w:val="4C396C74"/>
    <w:rsid w:val="4D7DA94E"/>
    <w:rsid w:val="4E3EAB9F"/>
    <w:rsid w:val="4F367B3A"/>
    <w:rsid w:val="4F37AEE4"/>
    <w:rsid w:val="4F3B15F2"/>
    <w:rsid w:val="50025C89"/>
    <w:rsid w:val="5045F3A2"/>
    <w:rsid w:val="50DFEDDD"/>
    <w:rsid w:val="525BEB3E"/>
    <w:rsid w:val="52FD706F"/>
    <w:rsid w:val="543A9895"/>
    <w:rsid w:val="55408168"/>
    <w:rsid w:val="567C7E26"/>
    <w:rsid w:val="56DC51C9"/>
    <w:rsid w:val="575C35D3"/>
    <w:rsid w:val="57D48688"/>
    <w:rsid w:val="57FEF271"/>
    <w:rsid w:val="58B76666"/>
    <w:rsid w:val="58C038ED"/>
    <w:rsid w:val="58C43523"/>
    <w:rsid w:val="58C8CFDB"/>
    <w:rsid w:val="5952BCC0"/>
    <w:rsid w:val="597E896E"/>
    <w:rsid w:val="5A2B7110"/>
    <w:rsid w:val="5A5D056D"/>
    <w:rsid w:val="5AEAEE5F"/>
    <w:rsid w:val="5C21E1D9"/>
    <w:rsid w:val="5CA7F7AB"/>
    <w:rsid w:val="5CF05685"/>
    <w:rsid w:val="5D2640B6"/>
    <w:rsid w:val="5D326AF0"/>
    <w:rsid w:val="5EB91A1E"/>
    <w:rsid w:val="60E3A9BB"/>
    <w:rsid w:val="61D540CA"/>
    <w:rsid w:val="62120293"/>
    <w:rsid w:val="630FB21B"/>
    <w:rsid w:val="65B2EAA7"/>
    <w:rsid w:val="67E4847E"/>
    <w:rsid w:val="6B9A9879"/>
    <w:rsid w:val="6C31BDA1"/>
    <w:rsid w:val="6CA4D010"/>
    <w:rsid w:val="7045BA4D"/>
    <w:rsid w:val="712D33CE"/>
    <w:rsid w:val="71DF3CE0"/>
    <w:rsid w:val="72202E9A"/>
    <w:rsid w:val="72253B55"/>
    <w:rsid w:val="72F69A73"/>
    <w:rsid w:val="734CA40F"/>
    <w:rsid w:val="735FEA21"/>
    <w:rsid w:val="73B0E704"/>
    <w:rsid w:val="75890AE4"/>
    <w:rsid w:val="75EA54FB"/>
    <w:rsid w:val="7743717F"/>
    <w:rsid w:val="79A11ABC"/>
    <w:rsid w:val="79DD5331"/>
    <w:rsid w:val="7A1682F9"/>
    <w:rsid w:val="7A4EBDFF"/>
    <w:rsid w:val="7CA56A3F"/>
    <w:rsid w:val="7CB58ABC"/>
    <w:rsid w:val="7D4B3AAC"/>
    <w:rsid w:val="7E1DFAA9"/>
    <w:rsid w:val="7E5B9993"/>
    <w:rsid w:val="7E767A8F"/>
    <w:rsid w:val="7E7AEB05"/>
    <w:rsid w:val="7EE9480E"/>
    <w:rsid w:val="7EE9A5C1"/>
    <w:rsid w:val="7F5DB6EF"/>
    <w:rsid w:val="7FD49F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523E"/>
  <w15:chartTrackingRefBased/>
  <w15:docId w15:val="{BAAE7BE9-40A1-4139-89E1-B3676547A3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1E9E"/>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D8186E"/>
    <w:pPr>
      <w:keepNext/>
      <w:keepLines/>
      <w:spacing w:before="240" w:after="120"/>
      <w:outlineLvl w:val="0"/>
    </w:pPr>
    <w:rPr>
      <w:rFonts w:eastAsiaTheme="majorEastAsia"/>
      <w:sz w:val="28"/>
      <w:szCs w:val="28"/>
    </w:rPr>
  </w:style>
  <w:style w:type="paragraph" w:styleId="Heading2">
    <w:name w:val="heading 2"/>
    <w:basedOn w:val="Normal"/>
    <w:next w:val="Normal"/>
    <w:link w:val="Heading2Char"/>
    <w:uiPriority w:val="9"/>
    <w:unhideWhenUsed/>
    <w:qFormat/>
    <w:rsid w:val="00717B08"/>
    <w:pPr>
      <w:keepNext/>
      <w:keepLines/>
      <w:spacing w:before="40" w:after="120"/>
      <w:outlineLvl w:val="1"/>
    </w:pPr>
    <w:rPr>
      <w:rFonts w:eastAsiaTheme="majorEastAsia"/>
      <w:color w:val="000000" w:themeColor="text1"/>
      <w:sz w:val="26"/>
      <w:szCs w:val="26"/>
    </w:rPr>
  </w:style>
  <w:style w:type="paragraph" w:styleId="Heading3">
    <w:name w:val="heading 3"/>
    <w:basedOn w:val="Normal"/>
    <w:next w:val="Normal"/>
    <w:link w:val="Heading3Char"/>
    <w:uiPriority w:val="9"/>
    <w:unhideWhenUsed/>
    <w:qFormat/>
    <w:rsid w:val="00FD3C21"/>
    <w:pPr>
      <w:keepNext/>
      <w:keepLines/>
      <w:spacing w:before="40" w:after="120"/>
      <w:ind w:left="357" w:hanging="357"/>
      <w:outlineLvl w:val="2"/>
    </w:pPr>
    <w:rPr>
      <w:rFonts w:eastAsiaTheme="majorEastAsia"/>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8186E"/>
    <w:pPr>
      <w:spacing w:after="240"/>
      <w:contextualSpacing/>
      <w:jc w:val="both"/>
    </w:pPr>
    <w:rPr>
      <w:rFonts w:eastAsiaTheme="majorEastAsia"/>
      <w:caps/>
      <w:spacing w:val="-10"/>
      <w:kern w:val="28"/>
      <w:sz w:val="40"/>
      <w:szCs w:val="40"/>
    </w:rPr>
  </w:style>
  <w:style w:type="character" w:styleId="TitleChar" w:customStyle="1">
    <w:name w:val="Title Char"/>
    <w:basedOn w:val="DefaultParagraphFont"/>
    <w:link w:val="Title"/>
    <w:uiPriority w:val="10"/>
    <w:rsid w:val="00D8186E"/>
    <w:rPr>
      <w:rFonts w:ascii="Arial" w:hAnsi="Arial" w:cs="Arial" w:eastAsiaTheme="majorEastAsia"/>
      <w:caps/>
      <w:spacing w:val="-10"/>
      <w:kern w:val="28"/>
      <w:sz w:val="40"/>
      <w:szCs w:val="40"/>
    </w:rPr>
  </w:style>
  <w:style w:type="character" w:styleId="Heading1Char" w:customStyle="1">
    <w:name w:val="Heading 1 Char"/>
    <w:basedOn w:val="DefaultParagraphFont"/>
    <w:link w:val="Heading1"/>
    <w:uiPriority w:val="9"/>
    <w:rsid w:val="00D8186E"/>
    <w:rPr>
      <w:rFonts w:ascii="Arial" w:hAnsi="Arial" w:cs="Arial" w:eastAsiaTheme="majorEastAsia"/>
      <w:sz w:val="28"/>
      <w:szCs w:val="28"/>
    </w:rPr>
  </w:style>
  <w:style w:type="table" w:styleId="TableGrid">
    <w:name w:val="Table Grid"/>
    <w:basedOn w:val="TableNormal"/>
    <w:uiPriority w:val="39"/>
    <w:rsid w:val="00DA2D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0A70BD"/>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0A70BD"/>
    <w:rPr>
      <w:rFonts w:eastAsiaTheme="minorEastAsia"/>
      <w:color w:val="5A5A5A" w:themeColor="text1" w:themeTint="A5"/>
      <w:spacing w:val="15"/>
    </w:rPr>
  </w:style>
  <w:style w:type="paragraph" w:styleId="ListParagraph">
    <w:name w:val="List Paragraph"/>
    <w:basedOn w:val="Normal"/>
    <w:uiPriority w:val="34"/>
    <w:qFormat/>
    <w:rsid w:val="001014E6"/>
    <w:pPr>
      <w:ind w:left="720"/>
      <w:contextualSpacing/>
    </w:pPr>
  </w:style>
  <w:style w:type="character" w:styleId="Heading2Char" w:customStyle="1">
    <w:name w:val="Heading 2 Char"/>
    <w:basedOn w:val="DefaultParagraphFont"/>
    <w:link w:val="Heading2"/>
    <w:uiPriority w:val="9"/>
    <w:rsid w:val="00717B08"/>
    <w:rPr>
      <w:rFonts w:ascii="Arial" w:hAnsi="Arial" w:cs="Arial" w:eastAsiaTheme="majorEastAsia"/>
      <w:color w:val="000000" w:themeColor="text1"/>
      <w:sz w:val="26"/>
      <w:szCs w:val="26"/>
    </w:rPr>
  </w:style>
  <w:style w:type="character" w:styleId="Hyperlink">
    <w:name w:val="Hyperlink"/>
    <w:basedOn w:val="DefaultParagraphFont"/>
    <w:uiPriority w:val="99"/>
    <w:unhideWhenUsed/>
    <w:rsid w:val="0099253C"/>
    <w:rPr>
      <w:color w:val="0563C1" w:themeColor="hyperlink"/>
      <w:u w:val="single"/>
    </w:rPr>
  </w:style>
  <w:style w:type="character" w:styleId="UnresolvedMention">
    <w:name w:val="Unresolved Mention"/>
    <w:basedOn w:val="DefaultParagraphFont"/>
    <w:uiPriority w:val="99"/>
    <w:semiHidden/>
    <w:unhideWhenUsed/>
    <w:rsid w:val="0099253C"/>
    <w:rPr>
      <w:color w:val="605E5C"/>
      <w:shd w:val="clear" w:color="auto" w:fill="E1DFDD"/>
    </w:rPr>
  </w:style>
  <w:style w:type="paragraph" w:styleId="Header">
    <w:name w:val="header"/>
    <w:basedOn w:val="Normal"/>
    <w:link w:val="HeaderChar"/>
    <w:uiPriority w:val="99"/>
    <w:unhideWhenUsed/>
    <w:rsid w:val="00EB0ACA"/>
    <w:pPr>
      <w:tabs>
        <w:tab w:val="center" w:pos="4513"/>
        <w:tab w:val="right" w:pos="9026"/>
      </w:tabs>
    </w:pPr>
  </w:style>
  <w:style w:type="character" w:styleId="HeaderChar" w:customStyle="1">
    <w:name w:val="Header Char"/>
    <w:basedOn w:val="DefaultParagraphFont"/>
    <w:link w:val="Header"/>
    <w:uiPriority w:val="99"/>
    <w:rsid w:val="00EB0ACA"/>
  </w:style>
  <w:style w:type="paragraph" w:styleId="Footer">
    <w:name w:val="footer"/>
    <w:basedOn w:val="Normal"/>
    <w:link w:val="FooterChar"/>
    <w:uiPriority w:val="99"/>
    <w:unhideWhenUsed/>
    <w:rsid w:val="00EB0ACA"/>
    <w:pPr>
      <w:tabs>
        <w:tab w:val="center" w:pos="4513"/>
        <w:tab w:val="right" w:pos="9026"/>
      </w:tabs>
    </w:pPr>
  </w:style>
  <w:style w:type="character" w:styleId="FooterChar" w:customStyle="1">
    <w:name w:val="Footer Char"/>
    <w:basedOn w:val="DefaultParagraphFont"/>
    <w:link w:val="Footer"/>
    <w:uiPriority w:val="99"/>
    <w:rsid w:val="00EB0ACA"/>
  </w:style>
  <w:style w:type="character" w:styleId="FollowedHyperlink">
    <w:name w:val="FollowedHyperlink"/>
    <w:basedOn w:val="DefaultParagraphFont"/>
    <w:uiPriority w:val="99"/>
    <w:semiHidden/>
    <w:unhideWhenUsed/>
    <w:rsid w:val="00FC7844"/>
    <w:rPr>
      <w:color w:val="954F72" w:themeColor="followedHyperlink"/>
      <w:u w:val="single"/>
    </w:rPr>
  </w:style>
  <w:style w:type="character" w:styleId="Heading3Char" w:customStyle="1">
    <w:name w:val="Heading 3 Char"/>
    <w:basedOn w:val="DefaultParagraphFont"/>
    <w:link w:val="Heading3"/>
    <w:uiPriority w:val="9"/>
    <w:rsid w:val="00FD3C21"/>
    <w:rPr>
      <w:rFonts w:ascii="Arial" w:hAnsi="Arial" w:cs="Arial" w:eastAsiaTheme="majorEastAsia"/>
      <w:color w:val="000000" w:themeColor="text1"/>
      <w:sz w:val="24"/>
      <w:szCs w:val="24"/>
    </w:rPr>
  </w:style>
  <w:style w:type="paragraph" w:styleId="FootnoteText">
    <w:name w:val="footnote text"/>
    <w:basedOn w:val="Normal"/>
    <w:link w:val="FootnoteTextChar"/>
    <w:uiPriority w:val="99"/>
    <w:unhideWhenUsed/>
    <w:rsid w:val="001869DD"/>
    <w:rPr>
      <w:sz w:val="20"/>
      <w:szCs w:val="20"/>
    </w:rPr>
  </w:style>
  <w:style w:type="character" w:styleId="FootnoteTextChar" w:customStyle="1">
    <w:name w:val="Footnote Text Char"/>
    <w:basedOn w:val="DefaultParagraphFont"/>
    <w:link w:val="FootnoteText"/>
    <w:uiPriority w:val="99"/>
    <w:rsid w:val="001869DD"/>
    <w:rPr>
      <w:sz w:val="20"/>
      <w:szCs w:val="20"/>
    </w:rPr>
  </w:style>
  <w:style w:type="character" w:styleId="FootnoteReference">
    <w:name w:val="footnote reference"/>
    <w:basedOn w:val="DefaultParagraphFont"/>
    <w:uiPriority w:val="99"/>
    <w:semiHidden/>
    <w:unhideWhenUsed/>
    <w:rsid w:val="001869DD"/>
    <w:rPr>
      <w:vertAlign w:val="superscript"/>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2F3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2F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6E5A"/>
    <w:rPr>
      <w:b/>
      <w:bCs/>
    </w:rPr>
  </w:style>
  <w:style w:type="character" w:styleId="CommentSubjectChar" w:customStyle="1">
    <w:name w:val="Comment Subject Char"/>
    <w:basedOn w:val="CommentTextChar"/>
    <w:link w:val="CommentSubject"/>
    <w:uiPriority w:val="99"/>
    <w:semiHidden/>
    <w:rsid w:val="00C86E5A"/>
    <w:rPr>
      <w:b/>
      <w:bCs/>
      <w:sz w:val="20"/>
      <w:szCs w:val="20"/>
    </w:rPr>
  </w:style>
  <w:style w:type="table" w:styleId="GridTable1Light">
    <w:name w:val="Grid Table 1 Light"/>
    <w:basedOn w:val="TableNormal"/>
    <w:uiPriority w:val="46"/>
    <w:rsid w:val="001C422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PlainTable3">
    <w:name w:val="Plain Table 3"/>
    <w:basedOn w:val="TableNormal"/>
    <w:uiPriority w:val="43"/>
    <w:rsid w:val="000C32D5"/>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7D1357"/>
    <w:rPr>
      <w:color w:val="808080"/>
    </w:rPr>
  </w:style>
  <w:style w:type="paragraph" w:styleId="NormalWeb">
    <w:name w:val="Normal (Web)"/>
    <w:basedOn w:val="Normal"/>
    <w:uiPriority w:val="99"/>
    <w:unhideWhenUsed/>
    <w:rsid w:val="00C26020"/>
    <w:pPr>
      <w:spacing w:before="100" w:beforeAutospacing="1" w:after="100" w:afterAutospacing="1"/>
    </w:pPr>
  </w:style>
  <w:style w:type="table" w:styleId="GridTable4-Accent1">
    <w:name w:val="Grid Table 4 Accent 1"/>
    <w:basedOn w:val="TableNormal"/>
    <w:uiPriority w:val="49"/>
    <w:rsid w:val="00C26020"/>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fault" w:customStyle="1">
    <w:name w:val="Default"/>
    <w:rsid w:val="00227397"/>
    <w:pPr>
      <w:autoSpaceDE w:val="0"/>
      <w:autoSpaceDN w:val="0"/>
      <w:adjustRightInd w:val="0"/>
      <w:spacing w:after="0" w:line="240" w:lineRule="auto"/>
    </w:pPr>
    <w:rPr>
      <w:rFonts w:ascii="Arial" w:hAnsi="Arial" w:cs="Arial"/>
      <w:color w:val="000000"/>
      <w:sz w:val="24"/>
      <w:szCs w:val="24"/>
    </w:rPr>
  </w:style>
  <w:style w:type="character" w:styleId="apple-converted-space" w:customStyle="1">
    <w:name w:val="apple-converted-space"/>
    <w:basedOn w:val="DefaultParagraphFont"/>
    <w:rsid w:val="001921C0"/>
  </w:style>
  <w:style w:type="character" w:styleId="PageNumber">
    <w:name w:val="page number"/>
    <w:basedOn w:val="DefaultParagraphFont"/>
    <w:uiPriority w:val="99"/>
    <w:semiHidden/>
    <w:unhideWhenUsed/>
    <w:rsid w:val="007F3FBE"/>
  </w:style>
  <w:style w:type="paragraph" w:styleId="paragraph" w:customStyle="1">
    <w:name w:val="paragraph"/>
    <w:basedOn w:val="Normal"/>
    <w:rsid w:val="0093762D"/>
    <w:pPr>
      <w:spacing w:before="100" w:beforeAutospacing="1" w:after="100" w:afterAutospacing="1"/>
    </w:pPr>
  </w:style>
  <w:style w:type="character" w:styleId="findhit" w:customStyle="1">
    <w:name w:val="findhit"/>
    <w:basedOn w:val="DefaultParagraphFont"/>
    <w:rsid w:val="0093762D"/>
  </w:style>
  <w:style w:type="character" w:styleId="normaltextrun" w:customStyle="1">
    <w:name w:val="normaltextrun"/>
    <w:basedOn w:val="DefaultParagraphFont"/>
    <w:rsid w:val="0093762D"/>
  </w:style>
  <w:style w:type="character" w:styleId="eop" w:customStyle="1">
    <w:name w:val="eop"/>
    <w:basedOn w:val="DefaultParagraphFont"/>
    <w:rsid w:val="0093762D"/>
  </w:style>
  <w:style w:type="paragraph" w:styleId="NoSpacing">
    <w:name w:val="No Spacing"/>
    <w:link w:val="NoSpacingChar"/>
    <w:uiPriority w:val="1"/>
    <w:qFormat/>
    <w:rsid w:val="00E66A95"/>
    <w:pPr>
      <w:spacing w:after="0" w:line="240" w:lineRule="auto"/>
    </w:pPr>
    <w:rPr>
      <w:rFonts w:eastAsiaTheme="minorEastAsia"/>
    </w:rPr>
  </w:style>
  <w:style w:type="character" w:styleId="NoSpacingChar" w:customStyle="1">
    <w:name w:val="No Spacing Char"/>
    <w:basedOn w:val="DefaultParagraphFont"/>
    <w:link w:val="NoSpacing"/>
    <w:uiPriority w:val="1"/>
    <w:rsid w:val="00E66A95"/>
    <w:rPr>
      <w:rFonts w:eastAsiaTheme="minorEastAsia"/>
    </w:rPr>
  </w:style>
  <w:style w:type="paragraph" w:styleId="xmsolistparagraph" w:customStyle="1">
    <w:name w:val="x_msolistparagraph"/>
    <w:basedOn w:val="Normal"/>
    <w:rsid w:val="000E1E9E"/>
    <w:pPr>
      <w:spacing w:before="100" w:beforeAutospacing="1" w:after="100" w:afterAutospacing="1"/>
    </w:pPr>
  </w:style>
  <w:style w:type="paragraph" w:styleId="xmsonormal" w:customStyle="1">
    <w:name w:val="x_msonormal"/>
    <w:basedOn w:val="Normal"/>
    <w:rsid w:val="000E1E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1486">
      <w:bodyDiv w:val="1"/>
      <w:marLeft w:val="0"/>
      <w:marRight w:val="0"/>
      <w:marTop w:val="0"/>
      <w:marBottom w:val="0"/>
      <w:divBdr>
        <w:top w:val="none" w:sz="0" w:space="0" w:color="auto"/>
        <w:left w:val="none" w:sz="0" w:space="0" w:color="auto"/>
        <w:bottom w:val="none" w:sz="0" w:space="0" w:color="auto"/>
        <w:right w:val="none" w:sz="0" w:space="0" w:color="auto"/>
      </w:divBdr>
    </w:div>
    <w:div w:id="525942798">
      <w:bodyDiv w:val="1"/>
      <w:marLeft w:val="0"/>
      <w:marRight w:val="0"/>
      <w:marTop w:val="0"/>
      <w:marBottom w:val="0"/>
      <w:divBdr>
        <w:top w:val="none" w:sz="0" w:space="0" w:color="auto"/>
        <w:left w:val="none" w:sz="0" w:space="0" w:color="auto"/>
        <w:bottom w:val="none" w:sz="0" w:space="0" w:color="auto"/>
        <w:right w:val="none" w:sz="0" w:space="0" w:color="auto"/>
      </w:divBdr>
    </w:div>
    <w:div w:id="985011928">
      <w:bodyDiv w:val="1"/>
      <w:marLeft w:val="0"/>
      <w:marRight w:val="0"/>
      <w:marTop w:val="0"/>
      <w:marBottom w:val="0"/>
      <w:divBdr>
        <w:top w:val="none" w:sz="0" w:space="0" w:color="auto"/>
        <w:left w:val="none" w:sz="0" w:space="0" w:color="auto"/>
        <w:bottom w:val="none" w:sz="0" w:space="0" w:color="auto"/>
        <w:right w:val="none" w:sz="0" w:space="0" w:color="auto"/>
      </w:divBdr>
    </w:div>
    <w:div w:id="187184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criminal-records-checks-for-overseas-applicants." TargetMode="External" Id="rId13" /><Relationship Type="http://schemas.openxmlformats.org/officeDocument/2006/relationships/hyperlink" Target="http://www.bnu.ac.uk/oppmodules"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webSettings" Target="webSettings.xml" Id="rId7" /><Relationship Type="http://schemas.openxmlformats.org/officeDocument/2006/relationships/hyperlink" Target="https://www.skillsforhealth.org.uk/info-hub/category/the-care-certificate/" TargetMode="External" Id="rId12" /><Relationship Type="http://schemas.openxmlformats.org/officeDocument/2006/relationships/hyperlink" Target="https://www.bucks.ac.uk/current-students/registry-helpdesk-and-academic-advice/managing-your-studies/credit-accumulation"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ucks.ac.uk/current-students/registry-helpdesk-and-academic-advice/managing-your-studies/credit-accumulation" TargetMode="External" Id="rId11" /><Relationship Type="http://schemas.openxmlformats.org/officeDocument/2006/relationships/glossaryDocument" Target="glossary/document.xml" Id="rId24"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hyperlink" Target="https://bucks.ac.uk/applying-to-bucks/general-entry-requirements"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footer" Target="footer5.xml" Id="rId22" /></Relationships>
</file>

<file path=word/documenttasks/documenttasks1.xml><?xml version="1.0" encoding="utf-8"?>
<t:Tasks xmlns:t="http://schemas.microsoft.com/office/tasks/2019/documenttasks" xmlns:oel="http://schemas.microsoft.com/office/2019/extlst">
  <t:Task id="{8A09B2B7-0332-407F-BE3D-9D28E3CF66FF}">
    <t:Anchor>
      <t:Comment id="1481845621"/>
    </t:Anchor>
    <t:History>
      <t:Event id="{84A6F4BE-FB7E-4618-84B2-41469CCE3EDF}" time="2020-12-07T09:28:10.97Z">
        <t:Attribution userId="S::marcus.wood@bucks.ac.uk::16450b47-d235-4682-88bc-617debe2fe34" userProvider="AD" userName="Marcus Wood"/>
        <t:Anchor>
          <t:Comment id="605734159"/>
        </t:Anchor>
        <t:Create/>
      </t:Event>
      <t:Event id="{1F87C8A2-28D2-4997-B435-C4269E08E5FD}" time="2020-12-07T09:28:10.97Z">
        <t:Attribution userId="S::marcus.wood@bucks.ac.uk::16450b47-d235-4682-88bc-617debe2fe34" userProvider="AD" userName="Marcus Wood"/>
        <t:Anchor>
          <t:Comment id="605734159"/>
        </t:Anchor>
        <t:Assign userId="S::Julie.Irwin@bucks.ac.uk::69c1b6f4-ea15-430e-9ed8-8d62c8da7d4e" userProvider="AD" userName="Julie Irwin"/>
      </t:Event>
      <t:Event id="{ABF29A28-D0AD-4ECE-A526-AEF216F89EDA}" time="2020-12-07T09:28:10.97Z">
        <t:Attribution userId="S::marcus.wood@bucks.ac.uk::16450b47-d235-4682-88bc-617debe2fe34" userProvider="AD" userName="Marcus Wood"/>
        <t:Anchor>
          <t:Comment id="605734159"/>
        </t:Anchor>
        <t:SetTitle title="This will be in the guidance. I'm not sure whether @Julie Irwin is planning to give guidance on hours per week through C23?"/>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1DF470391B48A38485A9A8C40292FF"/>
        <w:category>
          <w:name w:val="General"/>
          <w:gallery w:val="placeholder"/>
        </w:category>
        <w:types>
          <w:type w:val="bbPlcHdr"/>
        </w:types>
        <w:behaviors>
          <w:behavior w:val="content"/>
        </w:behaviors>
        <w:guid w:val="{E9411B9C-046F-4350-827E-AB4454D01223}"/>
      </w:docPartPr>
      <w:docPartBody>
        <w:p w:rsidR="00A411E7" w:rsidRDefault="005C4544" w:rsidP="005C4544">
          <w:pPr>
            <w:pStyle w:val="481DF470391B48A38485A9A8C40292FF1"/>
          </w:pPr>
          <w:r w:rsidRPr="00C864F7">
            <w:rPr>
              <w:rStyle w:val="PlaceholderText"/>
            </w:rPr>
            <w:t>Choose an item.</w:t>
          </w:r>
        </w:p>
      </w:docPartBody>
    </w:docPart>
    <w:docPart>
      <w:docPartPr>
        <w:name w:val="FAC91D02D20F460C997BFA42B12079B6"/>
        <w:category>
          <w:name w:val="General"/>
          <w:gallery w:val="placeholder"/>
        </w:category>
        <w:types>
          <w:type w:val="bbPlcHdr"/>
        </w:types>
        <w:behaviors>
          <w:behavior w:val="content"/>
        </w:behaviors>
        <w:guid w:val="{4B5980F9-E27D-4E40-9616-9E7DF4AC2128}"/>
      </w:docPartPr>
      <w:docPartBody>
        <w:p w:rsidR="00A411E7" w:rsidRDefault="005C4544" w:rsidP="005C4544">
          <w:pPr>
            <w:pStyle w:val="FAC91D02D20F460C997BFA42B12079B61"/>
          </w:pPr>
          <w:r w:rsidRPr="00C864F7">
            <w:rPr>
              <w:rStyle w:val="PlaceholderText"/>
            </w:rPr>
            <w:t>Choose an item.</w:t>
          </w:r>
        </w:p>
      </w:docPartBody>
    </w:docPart>
    <w:docPart>
      <w:docPartPr>
        <w:name w:val="9624FC3059868F41B30EDA84B435CAAE"/>
        <w:category>
          <w:name w:val="General"/>
          <w:gallery w:val="placeholder"/>
        </w:category>
        <w:types>
          <w:type w:val="bbPlcHdr"/>
        </w:types>
        <w:behaviors>
          <w:behavior w:val="content"/>
        </w:behaviors>
        <w:guid w:val="{140F8802-31E0-C440-B4B4-A5E4CA416C0A}"/>
      </w:docPartPr>
      <w:docPartBody>
        <w:p w:rsidR="00762C2D" w:rsidRDefault="00C0170B" w:rsidP="00C0170B">
          <w:pPr>
            <w:pStyle w:val="9624FC3059868F41B30EDA84B435CAAE"/>
          </w:pPr>
          <w:r w:rsidRPr="006915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panose1 w:val="020B0504020202020204"/>
    <w:charset w:val="00"/>
    <w:family w:val="swiss"/>
    <w:pitch w:val="variable"/>
    <w:sig w:usb0="0000028F" w:usb1="00000002" w:usb2="00000000" w:usb3="00000000" w:csb0="000001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11"/>
    <w:rsid w:val="00034A23"/>
    <w:rsid w:val="000F7046"/>
    <w:rsid w:val="00180DA6"/>
    <w:rsid w:val="00205D45"/>
    <w:rsid w:val="00242CC1"/>
    <w:rsid w:val="00330187"/>
    <w:rsid w:val="00330211"/>
    <w:rsid w:val="003339B2"/>
    <w:rsid w:val="00372A5E"/>
    <w:rsid w:val="003C1407"/>
    <w:rsid w:val="00494648"/>
    <w:rsid w:val="004B1730"/>
    <w:rsid w:val="004C2E1A"/>
    <w:rsid w:val="005C4544"/>
    <w:rsid w:val="006956C6"/>
    <w:rsid w:val="00762C2D"/>
    <w:rsid w:val="00834B55"/>
    <w:rsid w:val="009A3281"/>
    <w:rsid w:val="00A411E7"/>
    <w:rsid w:val="00AA13D9"/>
    <w:rsid w:val="00B3409F"/>
    <w:rsid w:val="00C0170B"/>
    <w:rsid w:val="00E86436"/>
    <w:rsid w:val="00EF103E"/>
    <w:rsid w:val="00F711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70B"/>
    <w:rPr>
      <w:color w:val="808080"/>
    </w:rPr>
  </w:style>
  <w:style w:type="paragraph" w:customStyle="1" w:styleId="481DF470391B48A38485A9A8C40292FF1">
    <w:name w:val="481DF470391B48A38485A9A8C40292FF1"/>
    <w:rsid w:val="005C4544"/>
    <w:rPr>
      <w:rFonts w:ascii="Arial" w:eastAsiaTheme="minorHAnsi" w:hAnsi="Arial" w:cs="Arial"/>
      <w:lang w:eastAsia="en-US"/>
    </w:rPr>
  </w:style>
  <w:style w:type="paragraph" w:customStyle="1" w:styleId="FAC91D02D20F460C997BFA42B12079B61">
    <w:name w:val="FAC91D02D20F460C997BFA42B12079B61"/>
    <w:rsid w:val="005C4544"/>
    <w:rPr>
      <w:rFonts w:ascii="Arial" w:eastAsiaTheme="minorHAnsi" w:hAnsi="Arial" w:cs="Arial"/>
      <w:lang w:eastAsia="en-US"/>
    </w:rPr>
  </w:style>
  <w:style w:type="paragraph" w:customStyle="1" w:styleId="9624FC3059868F41B30EDA84B435CAAE">
    <w:name w:val="9624FC3059868F41B30EDA84B435CAAE"/>
    <w:rsid w:val="00C0170B"/>
    <w:pPr>
      <w:spacing w:after="0" w:line="240"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9C1523-73BE-1440-A277-47E921DAC184}">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EFC23BE74F5469E5C962C233CC6DC" ma:contentTypeVersion="13" ma:contentTypeDescription="Create a new document." ma:contentTypeScope="" ma:versionID="a37d4815197750a77badd1df2640a94f">
  <xsd:schema xmlns:xsd="http://www.w3.org/2001/XMLSchema" xmlns:xs="http://www.w3.org/2001/XMLSchema" xmlns:p="http://schemas.microsoft.com/office/2006/metadata/properties" xmlns:ns3="33243e33-fe83-4a93-8232-1ca9fb68c5d9" xmlns:ns4="5fe2cc0e-e851-4fde-afaa-c772c4c96219" targetNamespace="http://schemas.microsoft.com/office/2006/metadata/properties" ma:root="true" ma:fieldsID="07f26c4adc838ac41b19aa1282a8ed50" ns3:_="" ns4:_="">
    <xsd:import namespace="33243e33-fe83-4a93-8232-1ca9fb68c5d9"/>
    <xsd:import namespace="5fe2cc0e-e851-4fde-afaa-c772c4c962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43e33-fe83-4a93-8232-1ca9fb68c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2cc0e-e851-4fde-afaa-c772c4c962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1156A-2677-4FC4-95C0-B1DB99C69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43e33-fe83-4a93-8232-1ca9fb68c5d9"/>
    <ds:schemaRef ds:uri="5fe2cc0e-e851-4fde-afaa-c772c4c9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C3C48-02B3-4D23-8BD9-7F914B428F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7C806-13EC-40FF-89E7-AE9AABBA164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Buckinghamshire New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Marcus Wood</dc:creator>
  <keywords/>
  <dc:description/>
  <lastModifiedBy>Kalimah Ibrahiim</lastModifiedBy>
  <revision>330</revision>
  <lastPrinted>2022-02-17T23:09:00.0000000Z</lastPrinted>
  <dcterms:created xsi:type="dcterms:W3CDTF">2023-07-16T09:47:00.0000000Z</dcterms:created>
  <dcterms:modified xsi:type="dcterms:W3CDTF">2023-10-12T08:51:50.1847629Z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0x010100C70EFC23BE74F5469E5C962C233CC6DC</vt:lpwstr>
  </property>
  <property fmtid="{D5CDD505-2E9C-101B-9397-08002B2CF9AE}" pid="3" name="grammarly_documentId">
    <vt:lpwstr>documentId_2729</vt:lpwstr>
  </property>
  <property fmtid="{D5CDD505-2E9C-101B-9397-08002B2CF9AE}" pid="4" name="grammarly_documentContext">
    <vt:lpwstr>{"goals":[],"domain":"general","emotions":[],"dialect":"british"}</vt:lpwstr>
  </property>
</Properties>
</file>